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  <w:bookmarkStart w:id="0" w:name="_GoBack"/>
    </w:p>
    <w:p w:rsidR="008249D3" w:rsidRPr="00282CB8" w:rsidRDefault="008249D3">
      <w:pPr>
        <w:spacing w:before="11" w:after="0" w:line="240" w:lineRule="exact"/>
        <w:rPr>
          <w:sz w:val="24"/>
          <w:szCs w:val="24"/>
          <w:lang w:val="ro-RO"/>
        </w:rPr>
      </w:pPr>
    </w:p>
    <w:p w:rsidR="008249D3" w:rsidRPr="00282CB8" w:rsidRDefault="00D62A5C">
      <w:pPr>
        <w:spacing w:before="13" w:after="0" w:line="250" w:lineRule="auto"/>
        <w:ind w:left="490" w:right="398" w:firstLine="5"/>
        <w:rPr>
          <w:rFonts w:ascii="Times New Roman" w:eastAsia="Times New Roman" w:hAnsi="Times New Roman" w:cs="Times New Roman"/>
          <w:sz w:val="36"/>
          <w:szCs w:val="36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PROCESUL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pacing w:val="-20"/>
          <w:sz w:val="36"/>
          <w:szCs w:val="36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IMPLEMENTĂRII LECȚIILOR ÎNVĂȚ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pacing w:val="-26"/>
          <w:sz w:val="36"/>
          <w:szCs w:val="36"/>
          <w:lang w:val="ro-RO"/>
        </w:rPr>
        <w:t>A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TE LA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pacing w:val="-20"/>
          <w:sz w:val="36"/>
          <w:szCs w:val="36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pacing w:val="-20"/>
          <w:sz w:val="36"/>
          <w:szCs w:val="36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MINISTERULUI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pacing w:val="-19"/>
          <w:sz w:val="36"/>
          <w:szCs w:val="36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A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pacing w:val="-27"/>
          <w:sz w:val="36"/>
          <w:szCs w:val="36"/>
          <w:lang w:val="ro-RO"/>
        </w:rPr>
        <w:t>F</w:t>
      </w:r>
      <w:r w:rsidRPr="00282CB8">
        <w:rPr>
          <w:rFonts w:ascii="Times New Roman" w:eastAsia="Times New Roman" w:hAnsi="Times New Roman" w:cs="Times New Roman"/>
          <w:b/>
          <w:bCs/>
          <w:color w:val="DA2128"/>
          <w:sz w:val="36"/>
          <w:szCs w:val="36"/>
          <w:lang w:val="ro-RO"/>
        </w:rPr>
        <w:t>ACERILOR INTERNE</w:t>
      </w: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11" w:after="0" w:line="200" w:lineRule="exact"/>
        <w:rPr>
          <w:sz w:val="20"/>
          <w:szCs w:val="20"/>
          <w:lang w:val="ro-RO"/>
        </w:rPr>
      </w:pPr>
    </w:p>
    <w:p w:rsidR="008249D3" w:rsidRPr="00282CB8" w:rsidRDefault="00D62A5C">
      <w:pPr>
        <w:spacing w:after="0" w:line="250" w:lineRule="auto"/>
        <w:ind w:left="1406" w:right="1376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THE PROCESS OF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5"/>
          <w:sz w:val="28"/>
          <w:szCs w:val="28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IMPLEMENTING LESSONS LEARNED IN THE MINIST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5"/>
          <w:sz w:val="28"/>
          <w:szCs w:val="28"/>
          <w:lang w:val="ro-RO"/>
        </w:rPr>
        <w:t>R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Y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10"/>
          <w:sz w:val="28"/>
          <w:szCs w:val="28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OF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5"/>
          <w:sz w:val="28"/>
          <w:szCs w:val="28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INTERNAL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21"/>
          <w:sz w:val="28"/>
          <w:szCs w:val="28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AF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26"/>
          <w:sz w:val="28"/>
          <w:szCs w:val="28"/>
          <w:lang w:val="ro-RO"/>
        </w:rPr>
        <w:t>F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AIRS</w:t>
      </w:r>
    </w:p>
    <w:p w:rsidR="008249D3" w:rsidRPr="00282CB8" w:rsidRDefault="008249D3">
      <w:pPr>
        <w:spacing w:before="6" w:after="0" w:line="130" w:lineRule="exact"/>
        <w:rPr>
          <w:sz w:val="13"/>
          <w:szCs w:val="13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D62A5C">
      <w:pPr>
        <w:spacing w:after="0" w:line="250" w:lineRule="auto"/>
        <w:ind w:left="1008" w:right="97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LE PROCESSUS DE MISE EN OEUVRE DES LEÇONS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10"/>
          <w:sz w:val="28"/>
          <w:szCs w:val="28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APPRISES AU MINISTÈRE DES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10"/>
          <w:sz w:val="28"/>
          <w:szCs w:val="28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AF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pacing w:val="-26"/>
          <w:sz w:val="28"/>
          <w:szCs w:val="28"/>
          <w:lang w:val="ro-RO"/>
        </w:rPr>
        <w:t>F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 xml:space="preserve">AIRES </w:t>
      </w:r>
      <w:r w:rsidRPr="00282CB8">
        <w:rPr>
          <w:rFonts w:ascii="Times New Roman" w:eastAsia="Times New Roman" w:hAnsi="Times New Roman" w:cs="Times New Roman"/>
          <w:b/>
          <w:bCs/>
          <w:i/>
          <w:color w:val="1155A6"/>
          <w:sz w:val="28"/>
          <w:szCs w:val="28"/>
          <w:lang w:val="ro-RO"/>
        </w:rPr>
        <w:t>INTÉRIEURES</w:t>
      </w: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282CB8">
      <w:pPr>
        <w:spacing w:before="2" w:after="0" w:line="260" w:lineRule="exact"/>
        <w:rPr>
          <w:sz w:val="26"/>
          <w:szCs w:val="26"/>
          <w:lang w:val="ro-RO"/>
        </w:rPr>
      </w:pPr>
      <w:r w:rsidRPr="00282CB8">
        <w:rPr>
          <w:lang w:val="ro-RO"/>
        </w:rPr>
        <w:pict>
          <v:group id="_x0000_s1028" style="position:absolute;margin-left:382.5pt;margin-top:2.4pt;width:156.75pt;height:34.2pt;z-index:-251659264;mso-position-horizontal-relative:page" coordorigin="6506,1149" coordsize="4283,684">
            <v:shape id="_x0000_s1029" style="position:absolute;left:6506;top:1149;width:4283;height:684" coordorigin="6506,1149" coordsize="4283,684" path="m6746,1149r-76,1l6590,1156r-60,29l6509,1257r-3,92l6506,1634r,35l6512,1749r29,60l6613,1830r94,3l10623,1833r81,-6l10763,1798r22,-72l10788,1634r,-285l10788,1314r-6,-80l10752,1174r-72,-21l6746,1149e" fillcolor="#fffce1" stroked="f">
              <v:path arrowok="t"/>
            </v:shape>
            <w10:wrap anchorx="page"/>
          </v:group>
        </w:pict>
      </w:r>
    </w:p>
    <w:p w:rsidR="008249D3" w:rsidRPr="00282CB8" w:rsidRDefault="00282CB8" w:rsidP="00282CB8">
      <w:pPr>
        <w:spacing w:after="0" w:line="240" w:lineRule="auto"/>
        <w:ind w:left="5970" w:right="-20" w:firstLine="111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 xml:space="preserve">drd. </w:t>
      </w:r>
      <w:r w:rsidR="00D62A5C"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Radu-Mihai OANȚĂ*</w:t>
      </w:r>
    </w:p>
    <w:p w:rsidR="008249D3" w:rsidRPr="00282CB8" w:rsidRDefault="008249D3">
      <w:pPr>
        <w:spacing w:before="7" w:after="0" w:line="170" w:lineRule="exact"/>
        <w:rPr>
          <w:sz w:val="17"/>
          <w:szCs w:val="17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D62A5C">
      <w:pPr>
        <w:spacing w:after="0" w:line="250" w:lineRule="auto"/>
        <w:ind w:left="137" w:right="71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Pe măsură ce societatea evoluează, indivizii se confruntă cu provocări cognitive din ce în ce mai complexe, rezultând astfel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necesitatea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învăța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continuu,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zilnic,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fiecare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moment,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excela.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Acest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proces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învățare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nu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se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regăsește însă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numai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nivel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individual,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ci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nivel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ganizațional,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ganizațiile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obținând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performanțe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pe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baza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utilizării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cunoștințelor deținute.</w:t>
      </w:r>
    </w:p>
    <w:p w:rsidR="008249D3" w:rsidRPr="00282CB8" w:rsidRDefault="00D62A5C">
      <w:pPr>
        <w:spacing w:after="0" w:line="250" w:lineRule="auto"/>
        <w:ind w:left="137" w:right="72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acest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articol,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după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succintă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analiză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conceptuală,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prezint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principalele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caracteristici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ale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procesului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la nivelul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Ministerului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Afacerilor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Interne.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plus,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print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-o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anchetă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sociologică,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bazată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pe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interviul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calitati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explorez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utilitatea și posibilitatea implementării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conceptului de lecții învățate în cadrul structurilor Ministerului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Afacerilor Interne.</w:t>
      </w:r>
    </w:p>
    <w:p w:rsidR="008249D3" w:rsidRPr="00282CB8" w:rsidRDefault="008249D3">
      <w:pPr>
        <w:spacing w:after="0" w:line="240" w:lineRule="exact"/>
        <w:rPr>
          <w:sz w:val="24"/>
          <w:szCs w:val="24"/>
          <w:lang w:val="ro-RO"/>
        </w:rPr>
      </w:pPr>
    </w:p>
    <w:p w:rsidR="008249D3" w:rsidRPr="00282CB8" w:rsidRDefault="00D62A5C">
      <w:pPr>
        <w:spacing w:after="0" w:line="250" w:lineRule="auto"/>
        <w:ind w:left="137" w:right="71" w:firstLine="426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As</w:t>
      </w:r>
      <w:r w:rsidRPr="00282CB8">
        <w:rPr>
          <w:rFonts w:ascii="Times New Roman" w:eastAsia="Times New Roman" w:hAnsi="Times New Roman" w:cs="Times New Roman"/>
          <w:i/>
          <w:color w:val="231F20"/>
          <w:spacing w:val="4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society</w:t>
      </w:r>
      <w:r w:rsidRPr="00282CB8"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evolves,</w:t>
      </w:r>
      <w:r w:rsidRPr="00282CB8"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people</w:t>
      </w:r>
      <w:r w:rsidRPr="00282CB8">
        <w:rPr>
          <w:rFonts w:ascii="Times New Roman" w:eastAsia="Times New Roman" w:hAnsi="Times New Roman" w:cs="Times New Roman"/>
          <w:i/>
          <w:color w:val="231F20"/>
          <w:spacing w:val="3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face</w:t>
      </w:r>
      <w:r w:rsidRPr="00282CB8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and</w:t>
      </w:r>
      <w:r w:rsidRPr="00282CB8">
        <w:rPr>
          <w:rFonts w:ascii="Times New Roman" w:eastAsia="Times New Roman" w:hAnsi="Times New Roman" w:cs="Times New Roman"/>
          <w:i/>
          <w:color w:val="231F20"/>
          <w:spacing w:val="4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complex</w:t>
      </w:r>
      <w:r w:rsidRPr="00282CB8">
        <w:rPr>
          <w:rFonts w:ascii="Times New Roman" w:eastAsia="Times New Roman" w:hAnsi="Times New Roman" w:cs="Times New Roman"/>
          <w:i/>
          <w:color w:val="231F20"/>
          <w:spacing w:val="3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cognitive</w:t>
      </w:r>
      <w:r w:rsidRPr="00282CB8">
        <w:rPr>
          <w:rFonts w:ascii="Times New Roman" w:eastAsia="Times New Roman" w:hAnsi="Times New Roman" w:cs="Times New Roman"/>
          <w:i/>
          <w:color w:val="231F20"/>
          <w:spacing w:val="3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challenges,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which</w:t>
      </w:r>
      <w:r w:rsidRPr="00282CB8">
        <w:rPr>
          <w:rFonts w:ascii="Times New Roman" w:eastAsia="Times New Roman" w:hAnsi="Times New Roman" w:cs="Times New Roman"/>
          <w:i/>
          <w:color w:val="231F20"/>
          <w:spacing w:val="3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actually</w:t>
      </w:r>
      <w:r w:rsidRPr="00282CB8"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equi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</w:t>
      </w:r>
      <w:r w:rsidRPr="00282CB8">
        <w:rPr>
          <w:rFonts w:ascii="Times New Roman" w:eastAsia="Times New Roman" w:hAnsi="Times New Roman" w:cs="Times New Roman"/>
          <w:i/>
          <w:color w:val="231F20"/>
          <w:spacing w:val="4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4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need of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continuous</w:t>
      </w:r>
      <w:r w:rsidRPr="00282CB8">
        <w:rPr>
          <w:rFonts w:ascii="Times New Roman" w:eastAsia="Times New Roman" w:hAnsi="Times New Roman" w:cs="Times New Roman"/>
          <w:i/>
          <w:color w:val="231F20"/>
          <w:spacing w:val="1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everyday</w:t>
      </w:r>
      <w:r w:rsidRPr="00282CB8">
        <w:rPr>
          <w:rFonts w:ascii="Times New Roman" w:eastAsia="Times New Roman" w:hAnsi="Times New Roman" w:cs="Times New Roman"/>
          <w:i/>
          <w:color w:val="231F20"/>
          <w:spacing w:val="2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learning</w:t>
      </w:r>
      <w:r w:rsidRPr="00282CB8">
        <w:rPr>
          <w:rFonts w:ascii="Times New Roman" w:eastAsia="Times New Roman" w:hAnsi="Times New Roman" w:cs="Times New Roman"/>
          <w:i/>
          <w:color w:val="231F20"/>
          <w:spacing w:val="2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der</w:t>
      </w:r>
      <w:r w:rsidRPr="00282CB8"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to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excell.</w:t>
      </w:r>
      <w:r w:rsidRPr="00282CB8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This</w:t>
      </w:r>
      <w:r w:rsidRPr="00282CB8"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ocess</w:t>
      </w:r>
      <w:r w:rsidRPr="00282CB8"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of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learning</w:t>
      </w:r>
      <w:r w:rsidRPr="00282CB8">
        <w:rPr>
          <w:rFonts w:ascii="Times New Roman" w:eastAsia="Times New Roman" w:hAnsi="Times New Roman" w:cs="Times New Roman"/>
          <w:i/>
          <w:color w:val="231F20"/>
          <w:spacing w:val="2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takes</w:t>
      </w:r>
      <w:r w:rsidRPr="00282CB8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place</w:t>
      </w:r>
      <w:r w:rsidRPr="00282CB8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not</w:t>
      </w:r>
      <w:r w:rsidRPr="00282CB8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only</w:t>
      </w:r>
      <w:r w:rsidRPr="00282CB8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individuall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>y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i/>
          <w:color w:val="231F20"/>
          <w:spacing w:val="1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but</w:t>
      </w:r>
      <w:r w:rsidRPr="00282CB8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also 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ganizationall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>y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as 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ganizations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can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perform better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employing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knowledge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they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have.</w:t>
      </w:r>
    </w:p>
    <w:p w:rsidR="008249D3" w:rsidRPr="00282CB8" w:rsidRDefault="00D62A5C">
      <w:pPr>
        <w:spacing w:after="0" w:line="250" w:lineRule="auto"/>
        <w:ind w:left="137" w:right="72" w:firstLine="426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Following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brief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conceptual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analysis,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article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esents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main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characteristics of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ocess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at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 level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of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Ministry</w:t>
      </w:r>
      <w:r w:rsidRPr="00282CB8"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of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Internal</w:t>
      </w:r>
      <w:r w:rsidRPr="00282CB8"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Affairs.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eove</w:t>
      </w:r>
      <w:r w:rsidRPr="00282CB8">
        <w:rPr>
          <w:rFonts w:ascii="Times New Roman" w:eastAsia="Times New Roman" w:hAnsi="Times New Roman" w:cs="Times New Roman"/>
          <w:i/>
          <w:color w:val="231F20"/>
          <w:spacing w:val="-22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ough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sociological</w:t>
      </w:r>
      <w:r w:rsidRPr="00282CB8"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survey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based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on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qualitative</w:t>
      </w:r>
      <w:r w:rsidRPr="00282CB8"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intervie</w:t>
      </w:r>
      <w:r w:rsidRPr="00282CB8"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  <w:lang w:val="ro-RO"/>
        </w:rPr>
        <w:t>w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analyze the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necessity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and the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possibility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of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implementing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lessons learned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concept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within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Ministry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of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Internal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Affairs.</w:t>
      </w:r>
    </w:p>
    <w:p w:rsidR="008249D3" w:rsidRPr="00282CB8" w:rsidRDefault="008249D3">
      <w:pPr>
        <w:spacing w:after="0" w:line="240" w:lineRule="exact"/>
        <w:rPr>
          <w:sz w:val="24"/>
          <w:szCs w:val="24"/>
          <w:lang w:val="ro-RO"/>
        </w:rPr>
      </w:pPr>
    </w:p>
    <w:p w:rsidR="008249D3" w:rsidRPr="00282CB8" w:rsidRDefault="00D62A5C">
      <w:pPr>
        <w:spacing w:after="0" w:line="250" w:lineRule="auto"/>
        <w:ind w:left="137" w:right="72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Au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fur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et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à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mesu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que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la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société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développe,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individus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doivent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fai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face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à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défis</w:t>
      </w:r>
      <w:r w:rsidRPr="00282CB8"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plus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en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plus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complexes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sur le plan cognitif, ce qui implique la nécessité de s’instrui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 assidûment, chaque jou</w:t>
      </w:r>
      <w:r w:rsidRPr="00282CB8">
        <w:rPr>
          <w:rFonts w:ascii="Times New Roman" w:eastAsia="Times New Roman" w:hAnsi="Times New Roman" w:cs="Times New Roman"/>
          <w:i/>
          <w:color w:val="231F20"/>
          <w:spacing w:val="-22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 xml:space="preserve">, en vue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d’atteind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 la performance. Ce 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ocessus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d’instruction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n’est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pas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seulement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individuel,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mais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aussi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ganisationnel,</w:t>
      </w:r>
      <w:r w:rsidRPr="00282CB8"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ganisations</w:t>
      </w:r>
      <w:r w:rsidRPr="00282CB8"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réalisant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meilleu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 performances basées sur l’utilisation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 savoirs acquis.</w:t>
      </w:r>
    </w:p>
    <w:p w:rsidR="008249D3" w:rsidRPr="00282CB8" w:rsidRDefault="00D62A5C">
      <w:pPr>
        <w:spacing w:after="0" w:line="250" w:lineRule="auto"/>
        <w:ind w:left="137" w:right="71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Dans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cet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article,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après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une</w:t>
      </w:r>
      <w:r w:rsidRPr="00282CB8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brève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analyse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conceptuelle,</w:t>
      </w:r>
      <w:r w:rsidRPr="00282CB8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on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va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présenter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principales caractéristiques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du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ocessus de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leçons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apprises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au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niveau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du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Ministè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 Affai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Intérieu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es.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En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out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e,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à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travers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une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enquête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sociologique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basée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sur l’ent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etien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qualitatif,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on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va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ofondir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l’utilité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et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la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possibilité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mett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en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œuv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concept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leçons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apprises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au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sein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 structu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du Ministè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Affai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Intérieu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es.</w:t>
      </w: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after="0" w:line="280" w:lineRule="exact"/>
        <w:rPr>
          <w:sz w:val="28"/>
          <w:szCs w:val="28"/>
          <w:lang w:val="ro-RO"/>
        </w:rPr>
      </w:pPr>
    </w:p>
    <w:p w:rsidR="008249D3" w:rsidRPr="00282CB8" w:rsidRDefault="00D62A5C">
      <w:pPr>
        <w:spacing w:after="0" w:line="250" w:lineRule="auto"/>
        <w:ind w:left="563" w:right="365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ro-RO"/>
        </w:rPr>
        <w:t xml:space="preserve">Cuvinte-cheie: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cunoștințe; lecții identificate;</w:t>
      </w:r>
      <w:r w:rsidRPr="00282CB8"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lecții învățate; baze de date. </w:t>
      </w:r>
      <w:r w:rsidRPr="00282CB8"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  <w:lang w:val="ro-RO"/>
        </w:rPr>
        <w:t xml:space="preserve">Keywords: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 xml:space="preserve">knowledge;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identified</w:t>
      </w:r>
      <w:r w:rsidRPr="00282CB8"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 xml:space="preserve">lessons; lessons learned; data bases. </w:t>
      </w:r>
      <w:r w:rsidRPr="00282CB8">
        <w:rPr>
          <w:rFonts w:ascii="Times New Roman" w:eastAsia="Times New Roman" w:hAnsi="Times New Roman" w:cs="Times New Roman"/>
          <w:b/>
          <w:bCs/>
          <w:i/>
          <w:color w:val="231F20"/>
          <w:sz w:val="20"/>
          <w:szCs w:val="20"/>
          <w:lang w:val="ro-RO"/>
        </w:rPr>
        <w:t xml:space="preserve">Mots-clés: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savoirs; leçons identifiées;</w:t>
      </w:r>
      <w:r w:rsidRPr="00282CB8"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leçons apprises; bases de données.</w:t>
      </w:r>
    </w:p>
    <w:p w:rsidR="008249D3" w:rsidRPr="00282CB8" w:rsidRDefault="008249D3">
      <w:pPr>
        <w:spacing w:before="13" w:after="0" w:line="280" w:lineRule="exact"/>
        <w:rPr>
          <w:sz w:val="28"/>
          <w:szCs w:val="28"/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20" w:h="16840"/>
          <w:pgMar w:top="920" w:right="1020" w:bottom="860" w:left="720" w:header="153" w:footer="667" w:gutter="0"/>
          <w:pgNumType w:start="56"/>
          <w:cols w:space="720"/>
        </w:sectPr>
      </w:pPr>
    </w:p>
    <w:p w:rsidR="008249D3" w:rsidRPr="00282CB8" w:rsidRDefault="00D62A5C">
      <w:pPr>
        <w:spacing w:before="34"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pict>
          <v:group id="_x0000_s1026" style="position:absolute;left:0;text-align:left;margin-left:56.9pt;margin-top:101.05pt;width:188.5pt;height:44pt;z-index:-251658240;mso-position-horizontal-relative:page" coordorigin="1138,2021" coordsize="3770,880">
            <v:shape id="_x0000_s1027" style="position:absolute;left:1138;top:2021;width:3770;height:880" coordorigin="1138,2021" coordsize="3770,880" path="m1378,2021r-75,l1222,2027r-59,30l1141,2129r-3,92l1138,2701r1,35l1144,2817r30,59l1246,2898r93,3l4744,2900r81,-5l4884,2865r22,-72l4909,2701r,-480l4908,2186r-5,-81l4873,2046r-72,-22l1378,2021e" fillcolor="#fffce1" stroked="f">
              <v:path arrowok="t"/>
            </v:shape>
            <w10:wrap anchorx="page"/>
          </v:group>
        </w:pic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prezent ne confruntăm cu o tranziție rapidă, de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„societate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industrială”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„societate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bazată pe cunoaștere”,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cunoașterea devenind un bun important, propice competiției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ganizaționale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Multe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ganizații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societatea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bazată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cunoaștere au 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identificat 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un 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anumit 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tip 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cunoștințe, 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</w:p>
    <w:p w:rsidR="008249D3" w:rsidRPr="00282CB8" w:rsidRDefault="008249D3">
      <w:pPr>
        <w:spacing w:before="5" w:after="0" w:line="170" w:lineRule="exact"/>
        <w:rPr>
          <w:sz w:val="17"/>
          <w:szCs w:val="17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D62A5C">
      <w:pPr>
        <w:spacing w:after="0" w:line="240" w:lineRule="auto"/>
        <w:ind w:left="58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val="ro-RO"/>
        </w:rPr>
        <w:t>* Ministerul</w:t>
      </w:r>
      <w:r w:rsidRPr="00282CB8">
        <w:rPr>
          <w:rFonts w:ascii="Times New Roman" w:eastAsia="Times New Roman" w:hAnsi="Times New Roman" w:cs="Times New Roman"/>
          <w:b/>
          <w:bCs/>
          <w:i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val="ro-RO"/>
        </w:rPr>
        <w:t>Afacerilor Interne</w:t>
      </w:r>
    </w:p>
    <w:p w:rsidR="008249D3" w:rsidRPr="00282CB8" w:rsidRDefault="00D62A5C">
      <w:pPr>
        <w:spacing w:before="12" w:after="0" w:line="240" w:lineRule="auto"/>
        <w:ind w:left="58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e-mail: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radu.oanta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@mai.go</w:t>
      </w:r>
      <w:r w:rsidRPr="00282CB8">
        <w:rPr>
          <w:rFonts w:ascii="Times New Roman" w:eastAsia="Times New Roman" w:hAnsi="Times New Roman" w:cs="Times New Roman"/>
          <w:i/>
          <w:color w:val="231F20"/>
          <w:spacing w:val="-18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</w:t>
      </w:r>
    </w:p>
    <w:p w:rsidR="008249D3" w:rsidRPr="00282CB8" w:rsidRDefault="00D62A5C">
      <w:pPr>
        <w:spacing w:before="29" w:after="0" w:line="25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anume cunoștințele potențiale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ganizaționale, adică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acelea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care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s-ar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</w:t>
      </w:r>
      <w:r w:rsidRPr="00282CB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putut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obține,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dacă 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 s-ar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ratat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ocazia.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Majoritatea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prea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multe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ocazii,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</w:t>
      </w:r>
      <w:r w:rsidRPr="00282CB8"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analizează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sau</w:t>
      </w:r>
      <w:r w:rsidRPr="00282CB8"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</w:t>
      </w:r>
      <w:r w:rsidRPr="00282CB8"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dezbat ceea ce s-a întâmplat astfel încât să poată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 cum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să-și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îmbunătățească performanțele, atunci când va apărea o situație asemănătoare. Pentru a împiedica repetarea unor probleme similare, atât membrii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ganizației, cât și angajații ar trebui să studieze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învățăturile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dobândite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din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experiență,</w:t>
      </w:r>
    </w:p>
    <w:p w:rsidR="008249D3" w:rsidRPr="00282CB8" w:rsidRDefault="008249D3">
      <w:pPr>
        <w:spacing w:after="0"/>
        <w:jc w:val="both"/>
        <w:rPr>
          <w:lang w:val="ro-RO"/>
        </w:rPr>
        <w:sectPr w:rsidR="008249D3" w:rsidRPr="00282CB8">
          <w:type w:val="continuous"/>
          <w:pgSz w:w="11920" w:h="16840"/>
          <w:pgMar w:top="920" w:right="1020" w:bottom="860" w:left="720" w:header="720" w:footer="720" w:gutter="0"/>
          <w:cols w:num="2" w:space="720" w:equalWidth="0">
            <w:col w:w="4978" w:space="226"/>
            <w:col w:w="4976"/>
          </w:cols>
        </w:sect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12"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pgSz w:w="11920" w:h="16840"/>
          <w:pgMar w:top="900" w:right="740" w:bottom="860" w:left="1020" w:header="160" w:footer="667" w:gutter="0"/>
          <w:cols w:space="720"/>
        </w:sectPr>
      </w:pPr>
    </w:p>
    <w:p w:rsidR="008249D3" w:rsidRPr="00282CB8" w:rsidRDefault="00D62A5C">
      <w:pPr>
        <w:spacing w:before="29" w:after="0" w:line="250" w:lineRule="auto"/>
        <w:ind w:left="114" w:right="-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astfel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dezvoltându-se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noi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cunoștințe,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și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anume cunoștințele potențiale ale o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ganizației.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 cauza lipsei timpului, angajații tind să prefere,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w w:val="97"/>
          <w:sz w:val="24"/>
          <w:szCs w:val="24"/>
          <w:lang w:val="ro-RO"/>
        </w:rPr>
        <w:t>fiecare</w:t>
      </w:r>
      <w:r w:rsidRPr="00282CB8">
        <w:rPr>
          <w:rFonts w:ascii="Times New Roman" w:eastAsia="Times New Roman" w:hAnsi="Times New Roman" w:cs="Times New Roman"/>
          <w:color w:val="231F20"/>
          <w:spacing w:val="-16"/>
          <w:w w:val="9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moment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dat,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executarea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sarcinilor cele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gente,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alocând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puțin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timp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îndeplinirii sarcinilor importante, orientate spre viito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cum ar fi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dezvoltarea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noi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instrument utilizat pentru îmbunătățirea performanțelo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Noile cunoștințe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tratate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articol,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 anume lecțiile învățate, rezultă în urma participării la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sesiuni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informare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(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briefing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debriefing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), la procesele de revizuire postacțiune și la alte acțiuni similare,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unde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prezența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angajaților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trebuie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 în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număr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cât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mare. Angajații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au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fost implicați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personal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procesele,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evenimentele sau în proiectele din care se extrag lecțiile învățate au tendința să uite și să nu își însușească aceste învățături. Informațiile și, implicit,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cunoștințele extrase din aceste învățături se depozitează în creierul angajațilo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astfel acestea putându-se reutiliza în viitor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2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ganizațiile bazate pe cunoaștere au ca obiectiv primordial procesele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ganizaționale de însușire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lecțiilor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învățate. 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ermenul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 învățate este utilizat, în general, pentru a descrie persoane,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lucruri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activități legate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învățare din experiență,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scopul realizării unei îmbunătățiri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orice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natură.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Ideea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lecțiilor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 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-o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ganizație este acee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 că, print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-o abordare formală a învățării, atât indivizii, cât și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ganizația pot reduce riscul repetărilor greșelilor anterioare și pot crește șansele repetării succeselo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contextul milita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acest lucru înseamnă reducerea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riscului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operațional,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mărirea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eficienței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privința</w:t>
      </w:r>
      <w:r w:rsidRPr="00282CB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costurilo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precum</w:t>
      </w:r>
      <w:r w:rsidRPr="00282CB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îmbunătățirea</w:t>
      </w:r>
      <w:r w:rsidRPr="00282CB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eficienței operaționale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3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Aceste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procese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permit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reducere substanțială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greșelilor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recurente,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datorită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aplicării lecțiilor învățate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mod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repetat,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ganizațiile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învățând din greșelile produse în trecut, având în vedere îmbunătățirea performanțelor viitoare.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multe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ori,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oamenii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cunosc,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își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amintesc, dar totuși nu utilizează cunoștințele dobândite, cunoașterea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fiind legată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context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diferit. Conform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lui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Edward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Cell,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creierul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uman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stochează, procesează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recuperează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cantități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uriașe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date,</w:t>
      </w:r>
      <w:r w:rsidRPr="00282CB8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informații și de cunoștințe, utilizând șabloane care reprezintă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cunoștințele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stocate.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Fiecare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situație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este comparată cu cea mai relevantă tematică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existentă și apoi este analizată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4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Același lucru se întâmplă cu lecțiile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noi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ganizației,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ele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fiind</w:t>
      </w:r>
    </w:p>
    <w:p w:rsidR="008249D3" w:rsidRPr="00282CB8" w:rsidRDefault="00D62A5C">
      <w:pPr>
        <w:spacing w:before="29" w:after="0" w:line="25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etichetate în funcție de contextul în care au fost dezvoltate, iar mai târziu, atunci când aceste lecții sunt relevante, 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-o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situație și 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-un context diferit,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ar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 dificilă</w:t>
      </w:r>
      <w:r w:rsidRPr="00282CB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recuperarea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 utilizarea lo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8249D3">
      <w:pPr>
        <w:spacing w:before="8" w:after="0" w:line="280" w:lineRule="exact"/>
        <w:rPr>
          <w:sz w:val="28"/>
          <w:szCs w:val="28"/>
          <w:lang w:val="ro-RO"/>
        </w:rPr>
      </w:pPr>
    </w:p>
    <w:p w:rsidR="008249D3" w:rsidRPr="00282CB8" w:rsidRDefault="00D62A5C">
      <w:pPr>
        <w:tabs>
          <w:tab w:val="left" w:pos="2340"/>
          <w:tab w:val="left" w:pos="3220"/>
          <w:tab w:val="left" w:pos="4060"/>
        </w:tabs>
        <w:spacing w:after="0" w:line="250" w:lineRule="auto"/>
        <w:ind w:left="-41" w:right="90" w:firstLine="426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Lecțiile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structurilor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 xml:space="preserve">MAI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Ministerul  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Afacerilor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ab/>
        <w:t>Interne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ab/>
        <w:t>(MAI)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ab/>
        <w:t xml:space="preserve">este instituția 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care 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reprezintă 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dimensiunea 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ordine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publică,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componentă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Sistemului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Național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Securitate,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Ordine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Publică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Securitate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Națională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5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iar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„prin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structurile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sale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specializate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aplică,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potrivit competenţelo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măsuri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menţinere,</w:t>
      </w:r>
      <w:r w:rsidRPr="00282CB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asigurare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 restabilire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ordinii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liniştii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publice,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siguranţei cetăţeanului,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prevenire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combatere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crimina- lităţii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ganizate,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fenomenului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infracţional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 actelor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corupţie,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w w:val="98"/>
          <w:sz w:val="24"/>
          <w:szCs w:val="24"/>
          <w:lang w:val="ro-RO"/>
        </w:rPr>
        <w:t>identificare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w w:val="9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contracarare a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acţiunilor  elementelor  care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atentează  la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viaţa,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libertatea, </w:t>
      </w:r>
      <w:r w:rsidRPr="00282CB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sănătatea </w:t>
      </w:r>
      <w:r w:rsidRPr="00282CB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şi </w:t>
      </w:r>
      <w:r w:rsidRPr="00282CB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integritatea </w:t>
      </w:r>
      <w:r w:rsidRPr="00282CB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persoanelo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proprietăţii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private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publice,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precum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altor interese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legitime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ale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comunităţii”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6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legal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funcționare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Ordonanţa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genţă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30/2007 privind 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ganizarea 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şi 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funcţionarea 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</w:t>
      </w:r>
    </w:p>
    <w:p w:rsidR="008249D3" w:rsidRPr="00282CB8" w:rsidRDefault="00D62A5C">
      <w:pPr>
        <w:spacing w:after="0" w:line="240" w:lineRule="auto"/>
        <w:ind w:right="314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Afacerilor Interne.</w:t>
      </w:r>
    </w:p>
    <w:p w:rsidR="008249D3" w:rsidRPr="00282CB8" w:rsidRDefault="00D62A5C">
      <w:pPr>
        <w:spacing w:before="12"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 Afacerilor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 activitatea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reglementată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prin</w:t>
      </w:r>
    </w:p>
    <w:p w:rsidR="008249D3" w:rsidRPr="00282CB8" w:rsidRDefault="00D62A5C">
      <w:pPr>
        <w:spacing w:after="0" w:line="25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„Ordinul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91,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26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iulie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2017,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aprobarea metodologiei</w:t>
      </w:r>
      <w:r w:rsidRPr="00282CB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valorificării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rezultatelor</w:t>
      </w:r>
      <w:r w:rsidRPr="00282CB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activităților operaționale desfășurate la nivelul Ministerului Afacerilor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Interne”.</w:t>
      </w:r>
      <w:r w:rsidRPr="00282CB8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</w:t>
      </w:r>
      <w:r w:rsidRPr="00282CB8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central,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microstructura de lecții învățate, din cadrul „Direcţiei Generale Management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Operaţional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DGMO,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coordonează şi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îndrumă  metodologic  unităţile 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interesate, pentru implementarea, desfăşurarea şi dezvoltarea sistemului de lecţii învăţate”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7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Procesul de lecţii învăţate constă 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-un ansamblu de acțiuni,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ganizate şi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executate pe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șapte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etape,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după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cum urmează: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pregătirea,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observarea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colectarea</w:t>
      </w:r>
      <w:r w:rsidRPr="00282CB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datelor şi informaţiilo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analiza datelor şi informaţiilo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avizarea notei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informare, implementarea şi monitorizarea</w:t>
      </w:r>
      <w:r w:rsidRPr="00282CB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lecţiilor</w:t>
      </w:r>
      <w:r w:rsidRPr="00282CB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identificate, validarea lecţiilor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identificate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valorificarea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diseminarea lecţiilor  învăţate,  în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conformitate  cu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dispoziţiile sau cu ordinele directorului sau, după caz, ale comandantului unităţii în cauză.</w:t>
      </w:r>
    </w:p>
    <w:p w:rsidR="008249D3" w:rsidRPr="00282CB8" w:rsidRDefault="00D62A5C">
      <w:pPr>
        <w:spacing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Structurile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Afacerilor Interne care și-au manifestat interesul pentru fructificarea</w:t>
      </w:r>
      <w:r w:rsidRPr="00282CB8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experienţei 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acumulate 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 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domeniile de competenţă, prin procesul de lecții învățate, sunt: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„Departamentul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Situaţii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genţă,</w:t>
      </w:r>
    </w:p>
    <w:p w:rsidR="008249D3" w:rsidRPr="00282CB8" w:rsidRDefault="008249D3">
      <w:pPr>
        <w:spacing w:after="0"/>
        <w:jc w:val="both"/>
        <w:rPr>
          <w:lang w:val="ro-RO"/>
        </w:rPr>
        <w:sectPr w:rsidR="008249D3" w:rsidRPr="00282CB8">
          <w:type w:val="continuous"/>
          <w:pgSz w:w="11920" w:h="16840"/>
          <w:pgMar w:top="920" w:right="740" w:bottom="860" w:left="1020" w:header="720" w:footer="720" w:gutter="0"/>
          <w:cols w:num="2" w:space="720" w:equalWidth="0">
            <w:col w:w="4990" w:space="169"/>
            <w:col w:w="5001"/>
          </w:cols>
        </w:sect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19"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pgSz w:w="11920" w:h="16840"/>
          <w:pgMar w:top="920" w:right="1020" w:bottom="860" w:left="720" w:header="160" w:footer="667" w:gutter="0"/>
          <w:cols w:space="720"/>
        </w:sectPr>
      </w:pPr>
    </w:p>
    <w:p w:rsidR="008249D3" w:rsidRPr="00282CB8" w:rsidRDefault="00D62A5C">
      <w:pPr>
        <w:spacing w:before="29" w:after="0" w:line="250" w:lineRule="auto"/>
        <w:ind w:left="130" w:right="-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Poliţia Română, Jandarmeria Română, Poliţia de Frontieră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Română,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Inspectoratul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General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viaţie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 Afacerilor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Inspectoratul General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Situaţii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genţă, Administraţia Naţională a Rezervelor de Stat şi Probleme Speciale,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Inspectoratul General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Imigrări, structurile subordonate acestora”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8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Dintre  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toate  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structurile  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MAI, 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conceptul de  lecții  învățate  are  cea  mai  mare  expansiune 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 structurilor Inspectoratului General pentru Situații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 (IGSU), și, implicit, Departamentul pentru Situații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 (DSU). Direcția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Planificare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Exerc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iții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Management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Stări Excepționale  (DPEMSE)  realizează 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ganizarea și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coordonarea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activității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specifice în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domeniul lecțiilor învățate la nivelul IGSU. Conform Ordinului inspectorului general al IGSU 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. 234/ IG, din 29.12.2016, „toate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inspectoratele pentru situații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gență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sau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structurile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din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 IGSU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ganizează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exerciții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au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obligația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a 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transmite 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la 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Serviciul 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Planificare,</w:t>
      </w:r>
      <w:r w:rsidRPr="00282CB8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ganizare și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Evaluare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Exerciții din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direcției mai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sus amintite,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rapoartele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evaluare cu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propuneri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lecții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w w:val="98"/>
          <w:sz w:val="24"/>
          <w:szCs w:val="24"/>
          <w:lang w:val="ro-RO"/>
        </w:rPr>
        <w:t>identificate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w w:val="9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sau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învățate.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DPEMSE,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prin serviciul</w:t>
      </w:r>
      <w:r w:rsidRPr="00282CB8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specialitate,</w:t>
      </w:r>
      <w:r w:rsidRPr="00282CB8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elaborează</w:t>
      </w:r>
      <w:r w:rsidRPr="00282CB8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rapoarte</w:t>
      </w:r>
      <w:r w:rsidRPr="00282CB8"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privind lecțiile învățate, precum și recomandări, propuneri sau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măsuri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remediere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privind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modificarea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sau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amendarea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documentelor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operaționale 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existente în  vederea  perfecționării  sistemului  de  răspuns în situații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gență. Semestrial, DPEMSE elaborează, pe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baza rapoartelor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evaluare a exercițiilo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, rapoarte privind activitatea de analiză și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 învățate, precum și propuneri privind perfecționarea acțiunilor de răspuns care să fie materializată în documente operative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>”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9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urma consecințelor foarte grave ale incendiului produs,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30.10.2015,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Clubul „Colectiv”, din București, ana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lizele acțiunilor desfășurate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fost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realizate 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nivelul Departamentului 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pentru 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Situații 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gență 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– DSU –, pe baza rapoartelor primite, împreună cu relatările persoanelor implicate în intervenție de la Serviciul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Ambulanță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București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Ilfov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(SABIF),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Serviciul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Mobil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Reanimare și Descarcerare</w:t>
      </w:r>
      <w:r w:rsidRPr="00282CB8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(SMURD)</w:t>
      </w:r>
      <w:r w:rsidRPr="00282CB8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Inspectoratul</w:t>
      </w:r>
      <w:r w:rsidRPr="00282CB8"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 Situații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 „Dealul Spirii” București-Ilfov (ISUBIF), precum și de la nivelul dispeceratului ISUBI</w:t>
      </w:r>
      <w:r w:rsidRPr="00282CB8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ro-RO"/>
        </w:rPr>
        <w:t>F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, evidențiind problemele apărute și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propunând mecanisme de îmbunătățire. Rezultatul acestor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analize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fost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cuprinzătoare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colecție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</w:p>
    <w:p w:rsidR="008249D3" w:rsidRPr="00282CB8" w:rsidRDefault="00D62A5C">
      <w:pPr>
        <w:spacing w:before="29" w:after="0" w:line="25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învățate,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va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aplicată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național, în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scopul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asigurării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unei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optimizări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mecanismelor de intervenție în situații similar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>e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10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Câteva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titluri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lecții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învățate,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extrase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</w:p>
    <w:p w:rsidR="008249D3" w:rsidRPr="00282CB8" w:rsidRDefault="00D62A5C">
      <w:pPr>
        <w:spacing w:before="12" w:after="0" w:line="25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„Raportul privind lecțiile învățate în urma incen-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diulu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d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l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Clubu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Colecti</w:t>
      </w:r>
      <w:r w:rsidRPr="00282CB8"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1453/09.03.2016”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>sunt:</w:t>
      </w:r>
    </w:p>
    <w:p w:rsidR="008249D3" w:rsidRPr="00282CB8" w:rsidRDefault="00D62A5C">
      <w:pPr>
        <w:spacing w:after="0" w:line="250" w:lineRule="auto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„•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suplimentarea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întrebărilor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către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dispeceri pentru 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reuși,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limita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posibilitățilo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formarea unei imagini a situației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 produse (estimarea unui număr potențial de victime);</w:t>
      </w:r>
    </w:p>
    <w:p w:rsidR="008249D3" w:rsidRPr="00282CB8" w:rsidRDefault="00D62A5C">
      <w:pPr>
        <w:spacing w:after="0" w:line="250" w:lineRule="auto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•   suplimentarea   resurselor   de   intervenție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informațiilor care ajung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Dispecerat, indiferent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sursa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acestora,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chiar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dacă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istă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riscul ca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aceste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resurse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rechemate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bază,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dacă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 infirmă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informațiile;</w:t>
      </w:r>
    </w:p>
    <w:p w:rsidR="008249D3" w:rsidRPr="00282CB8" w:rsidRDefault="00D62A5C">
      <w:pPr>
        <w:spacing w:after="0" w:line="250" w:lineRule="auto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• necesitatea unei dispecerizări și coordonări integrate a tuturor resurselor de intervenție.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Lecțiile învățate, menționate mai sus,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au un impact</w:t>
      </w:r>
      <w:r w:rsidRPr="00282CB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semnificativ</w:t>
      </w:r>
      <w:r w:rsidRPr="00282CB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asupra</w:t>
      </w:r>
      <w:r w:rsidRPr="00282CB8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eficienței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intervenției structurilor din domeniul situațiilor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 și sunt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comparate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modul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realizare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intervențiilor care s-au înregistrat, în cazul unor evenimente similare, la nivel internațional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>”</w:t>
      </w:r>
      <w:r w:rsidRPr="00282CB8">
        <w:rPr>
          <w:rFonts w:ascii="Times New Roman" w:eastAsia="Times New Roman" w:hAnsi="Times New Roman" w:cs="Times New Roman"/>
          <w:color w:val="231F20"/>
          <w:spacing w:val="-5"/>
          <w:position w:val="8"/>
          <w:sz w:val="14"/>
          <w:szCs w:val="14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caz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particular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lecție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identificată îl constituie 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buna </w:t>
      </w:r>
      <w:r w:rsidRPr="00282CB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practică. 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O </w:t>
      </w:r>
      <w:r w:rsidRPr="00282CB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bună </w:t>
      </w:r>
      <w:r w:rsidRPr="00282CB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practică 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</w:p>
    <w:p w:rsidR="008249D3" w:rsidRPr="00282CB8" w:rsidRDefault="00D62A5C">
      <w:pPr>
        <w:spacing w:after="0" w:line="25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„o tehnică, un proces sau o metodologie, care contribuie 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perfecționarea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activității desfășurate de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ganizație,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deoarece,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prin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compararea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alte bune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practici,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fost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identificat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cel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bun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mod de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operare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-un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anumit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domeniu.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mod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ideal, o bună practică trebuie să se poată adapta, să se poată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repeta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poată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utilizată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imediat”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12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cazul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unei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bune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practici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observate,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prin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procesul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lecţii învăţate se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încearcă promovarea avantajelor aduse de acea practică.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Atunci  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când  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o  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lecție  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identificată </w:t>
      </w:r>
      <w:r w:rsidRPr="00282CB8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este  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 bună practică, măsurile de remediere constau în documentarea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asupra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condițiilor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s-a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produs experiența pozitivă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introducerea măsurilor necesare pentru a se asigura repetabilitatea condițiilor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13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nivelul tuturor categoriilor de forțe, structuri și dimensiuni, există manuale de bune practici,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obiectivul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specific al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acestor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manuale constituindu-l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identificarea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celor mai bune practici de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diminuare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riscurilor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domeniu.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exemplu, la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Poliției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Române,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domeniul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violenţei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familie, bunele practici reies din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lucrarea </w:t>
      </w:r>
      <w:r w:rsidRPr="00282CB8">
        <w:rPr>
          <w:rFonts w:ascii="Times New Roman" w:eastAsia="Times New Roman" w:hAnsi="Times New Roman" w:cs="Times New Roman"/>
          <w:i/>
          <w:color w:val="231F20"/>
          <w:spacing w:val="-18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iolența domestică.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Manual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bune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practici pentru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magistrați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i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lucrători</w:t>
      </w:r>
      <w:r w:rsidRPr="00282CB8">
        <w:rPr>
          <w:rFonts w:ascii="Times New Roman" w:eastAsia="Times New Roman" w:hAnsi="Times New Roman" w:cs="Times New Roman"/>
          <w:i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poliție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</w:t>
      </w:r>
    </w:p>
    <w:p w:rsidR="008249D3" w:rsidRPr="00282CB8" w:rsidRDefault="008249D3">
      <w:pPr>
        <w:spacing w:after="0"/>
        <w:jc w:val="both"/>
        <w:rPr>
          <w:lang w:val="ro-RO"/>
        </w:rPr>
        <w:sectPr w:rsidR="008249D3" w:rsidRPr="00282CB8">
          <w:type w:val="continuous"/>
          <w:pgSz w:w="11920" w:h="16840"/>
          <w:pgMar w:top="920" w:right="1020" w:bottom="860" w:left="720" w:header="720" w:footer="720" w:gutter="0"/>
          <w:cols w:num="2" w:space="720" w:equalWidth="0">
            <w:col w:w="4979" w:space="226"/>
            <w:col w:w="4975"/>
          </w:cols>
        </w:sect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6" w:after="0" w:line="220" w:lineRule="exact"/>
        <w:rPr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pgSz w:w="11920" w:h="16840"/>
          <w:pgMar w:top="900" w:right="740" w:bottom="860" w:left="1020" w:header="160" w:footer="667" w:gutter="0"/>
          <w:cols w:space="720"/>
        </w:sectPr>
      </w:pPr>
    </w:p>
    <w:p w:rsidR="008249D3" w:rsidRPr="00282CB8" w:rsidRDefault="00D62A5C">
      <w:pPr>
        <w:spacing w:before="29" w:after="0" w:line="250" w:lineRule="auto"/>
        <w:ind w:left="114" w:right="-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manual, este prezentat fenomenul violenței în familie din perspectiva justiţiei şi răspunsului dat de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autorităţi.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efectuată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„analiză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violenţei în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familie,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pornind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palierul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teoretic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descriptiv către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acţiunea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concretă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preveni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şi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combate fenomenul.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plan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teoretic,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rezultatele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sunt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menite să contribuie la realizarea unui model proactiv şi reactiv de abordare a fenomenului care să dărâme miturile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despre victime, punând siguranţa acestora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centrul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preocupărilor actorilor instituţionali şi sociali implicaţi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>”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14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8249D3">
      <w:pPr>
        <w:spacing w:before="8" w:after="0" w:line="280" w:lineRule="exact"/>
        <w:rPr>
          <w:sz w:val="28"/>
          <w:szCs w:val="28"/>
          <w:lang w:val="ro-RO"/>
        </w:rPr>
      </w:pPr>
    </w:p>
    <w:p w:rsidR="008249D3" w:rsidRPr="00282CB8" w:rsidRDefault="00D62A5C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Bazele de date cu lecții învățate</w:t>
      </w:r>
    </w:p>
    <w:p w:rsidR="008249D3" w:rsidRPr="00282CB8" w:rsidRDefault="00D62A5C">
      <w:pPr>
        <w:spacing w:before="12"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concepția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O,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lecție</w:t>
      </w:r>
      <w:r w:rsidRPr="00282CB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identificată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 a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fost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oficial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transformată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lecție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învățată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este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înregistrată în baza informatizată cu lecții învățate a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O,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ea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devenind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practică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standard.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Baza de date cu lecții învățate a 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 este cea mai importantă bază de date cu această destinație de pe mapamond, toate bazele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date cu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 învățate din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țările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membre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fiind conectate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aceasta.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nivelul 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O, există portalul lecțiilor învățate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i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i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Portal</w:t>
      </w:r>
      <w:r w:rsidRPr="00282CB8">
        <w:rPr>
          <w:rFonts w:ascii="Times New Roman" w:eastAsia="Times New Roman" w:hAnsi="Times New Roman" w:cs="Times New Roman"/>
          <w:i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(NLLP)</w:t>
      </w:r>
      <w:r w:rsidRPr="00282CB8">
        <w:rPr>
          <w:rFonts w:ascii="Times New Roman" w:eastAsia="Times New Roman" w:hAnsi="Times New Roman" w:cs="Times New Roman"/>
          <w:i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‒, aplicație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personalizată,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poate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folosită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pentru a colecta și a facilita navigarea, căutarea,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filtrarea, sortarea, raportarea și arhivarea observațiilo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Cu toate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acestea,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NLLP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fost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conceput,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primul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rând, ca un instrument în vederea sprijinirii personalului cu atribuții în domeniul lecțiilor învățate prin procesul 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 Bi-SC LL.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software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colectare 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observațiilo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 utilizată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suita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Microsoft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Office, prin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aplicațiile sale: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  <w:lang w:val="ro-RO"/>
        </w:rPr>
        <w:t>W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ord,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Excel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 Acces,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instrumente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simple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 la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răspândite,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pot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 folosite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ușurință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 procesul de stocare și de gestionare a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observațiilo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Majoritatea utilizatorilor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computere sunt familiarizați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aplicații,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fapt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facilitează partajarea informațiilo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15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țara noastră, baza de date cu lecții învățate, conectată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 din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Centrului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Analiză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Întrunită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 Învățate ‒ JALLC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16</w:t>
      </w:r>
      <w:r w:rsidRPr="00282CB8">
        <w:rPr>
          <w:rFonts w:ascii="Times New Roman" w:eastAsia="Times New Roman" w:hAnsi="Times New Roman" w:cs="Times New Roman"/>
          <w:color w:val="231F20"/>
          <w:spacing w:val="25"/>
          <w:position w:val="8"/>
          <w:sz w:val="14"/>
          <w:szCs w:val="1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 este constituită la nivelul Statului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Major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 Apărării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 Apărării Naționale, iar structura desemnată cu gestionarea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sa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Biroul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cadrul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Direcției Instrucție și Doctrină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17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 Afacerilor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 momentan nu este operațională o bază de date cu lecții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învățate.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Compartimentul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</w:p>
    <w:p w:rsidR="008249D3" w:rsidRPr="00282CB8" w:rsidRDefault="00D62A5C">
      <w:pPr>
        <w:spacing w:before="43" w:after="0" w:line="25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Serviciului Analiză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Strategică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Direcției Generale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Management Operațional a elaborat un proiect pilot cu o astfel de bază de date, momentan aceasta aflându-se</w:t>
      </w:r>
      <w:r w:rsidRPr="00282CB8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 teste.</w:t>
      </w:r>
    </w:p>
    <w:p w:rsidR="008249D3" w:rsidRPr="00282CB8" w:rsidRDefault="00D62A5C">
      <w:pPr>
        <w:spacing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Local,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Inspectoratului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General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 Situații  de 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gență,  există  o  astfel  de  bază  de date cu caracter intern,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lecțiile conținute neavând aplicativitate la celelalte structuri ale Ministerului Afacerilor Interne.</w:t>
      </w:r>
    </w:p>
    <w:p w:rsidR="008249D3" w:rsidRPr="00282CB8" w:rsidRDefault="008249D3">
      <w:pPr>
        <w:spacing w:before="8" w:after="0" w:line="280" w:lineRule="exact"/>
        <w:rPr>
          <w:sz w:val="28"/>
          <w:szCs w:val="28"/>
          <w:lang w:val="ro-RO"/>
        </w:rPr>
      </w:pPr>
    </w:p>
    <w:p w:rsidR="008249D3" w:rsidRPr="00282CB8" w:rsidRDefault="00D62A5C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Analiza posibilității de îmbunătăți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e</w:t>
      </w:r>
    </w:p>
    <w:p w:rsidR="008249D3" w:rsidRPr="00282CB8" w:rsidRDefault="00D62A5C">
      <w:pPr>
        <w:spacing w:before="12" w:after="0" w:line="250" w:lineRule="auto"/>
        <w:ind w:left="426" w:right="51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a p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ocesului de lecții învățate la nivelul structurilor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MAI</w:t>
      </w:r>
    </w:p>
    <w:p w:rsidR="008249D3" w:rsidRPr="00282CB8" w:rsidRDefault="00D62A5C">
      <w:pPr>
        <w:spacing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Am adresat un set de întrebări unor factori de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decizie din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 multor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ale MAI, </w:t>
      </w:r>
      <w:r w:rsidRPr="00282CB8">
        <w:rPr>
          <w:rFonts w:ascii="Times New Roman" w:eastAsia="Times New Roman" w:hAnsi="Times New Roman" w:cs="Times New Roman"/>
          <w:color w:val="231F20"/>
          <w:w w:val="97"/>
          <w:sz w:val="24"/>
          <w:szCs w:val="24"/>
          <w:lang w:val="ro-RO"/>
        </w:rPr>
        <w:t>fiind</w:t>
      </w:r>
      <w:r w:rsidRPr="00282CB8">
        <w:rPr>
          <w:rFonts w:ascii="Times New Roman" w:eastAsia="Times New Roman" w:hAnsi="Times New Roman" w:cs="Times New Roman"/>
          <w:color w:val="231F20"/>
          <w:spacing w:val="-10"/>
          <w:w w:val="9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interesat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dacă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aceștia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cunosc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partea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legislativă și dacă utilizează sau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dacă li se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pare benefică utilizarea conceptului de lecții învățate.</w:t>
      </w:r>
    </w:p>
    <w:p w:rsidR="008249D3" w:rsidRPr="00282CB8" w:rsidRDefault="00D62A5C">
      <w:pPr>
        <w:spacing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Metoda de cercetare adoptată, cea a anchetei, iar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tehnica este interviul, prin care se culeg pe cale orală informațiile de la subiecț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>i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18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Instrumentul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utilizat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cercetare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permis determinări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natură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calitativă asupra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elementelor legate de funcționalitatea lecțiilor învățate. Concepția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interviului am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postat-o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storage-ul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aplicației</w:t>
      </w:r>
      <w:r w:rsidRPr="00282CB8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GoogleDrive,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corespunzător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adresei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e-mail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lectii.invatate</w:t>
      </w:r>
      <w:r w:rsidRPr="00282CB8">
        <w:rPr>
          <w:rFonts w:ascii="Times New Roman" w:eastAsia="Times New Roman" w:hAnsi="Times New Roman" w:cs="Times New Roman"/>
          <w:i/>
          <w:color w:val="231F20"/>
          <w:spacing w:val="-13"/>
          <w:sz w:val="24"/>
          <w:szCs w:val="24"/>
          <w:lang w:val="ro-RO"/>
        </w:rPr>
        <w:t xml:space="preserve"> </w:t>
      </w:r>
      <w:hyperlink r:id="rId10">
        <w:r w:rsidRPr="00282CB8">
          <w:rPr>
            <w:rFonts w:ascii="Times New Roman" w:eastAsia="Times New Roman" w:hAnsi="Times New Roman" w:cs="Times New Roman"/>
            <w:i/>
            <w:color w:val="231F20"/>
            <w:sz w:val="24"/>
            <w:szCs w:val="24"/>
            <w:lang w:val="ro-RO"/>
          </w:rPr>
          <w:t>MAI@gmail.com</w:t>
        </w:r>
        <w:r w:rsidRPr="00282CB8">
          <w:rPr>
            <w:rFonts w:ascii="Times New Roman" w:eastAsia="Times New Roman" w:hAnsi="Times New Roman" w:cs="Times New Roman"/>
            <w:color w:val="231F20"/>
            <w:position w:val="8"/>
            <w:sz w:val="14"/>
            <w:szCs w:val="14"/>
            <w:lang w:val="ro-RO"/>
          </w:rPr>
          <w:t>19</w:t>
        </w:r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>.</w:t>
        </w:r>
      </w:hyperlink>
    </w:p>
    <w:p w:rsidR="008249D3" w:rsidRPr="00282CB8" w:rsidRDefault="00D62A5C">
      <w:pPr>
        <w:spacing w:after="0" w:line="250" w:lineRule="auto"/>
        <w:ind w:right="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Studiind răspunsurile celor intervievați și comparând rezultatele, obținem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considerente importante ale procesului de lecții învățate la nivelul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MAI.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Conținutul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interviurilor este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foarte variat, atingând toate aspectele legate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stadiul cunoașterii</w:t>
      </w:r>
      <w:r w:rsidRPr="00282CB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domeniul</w:t>
      </w:r>
      <w:r w:rsidRPr="00282CB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învățării</w:t>
      </w:r>
      <w:r w:rsidRPr="00282CB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ganizaționale, în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special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lecțiilor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20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Aplicarea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ghidului de interviu în format extins este încărcată tot pe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storage-ul</w:t>
      </w:r>
      <w:r w:rsidRPr="00282CB8"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menționat mai sus</w:t>
      </w:r>
      <w:r w:rsidRPr="00282CB8"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lang w:val="ro-RO"/>
        </w:rPr>
        <w:t>21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right="48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general,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cei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intervievați</w:t>
      </w:r>
      <w:r w:rsidRPr="00282CB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sunt</w:t>
      </w:r>
      <w:r w:rsidRPr="00282CB8"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familiarizați cu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activitatea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învățate.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vând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vedere faptul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că,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Afacerilor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 se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regăsesc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două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categorii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personal: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funcționarii publici cu statut special, care își desfășoară activitatea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după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Legea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360/2002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privind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statutul poliţistului,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personalul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milita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își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desfășoară activitatea după Legea 80/1995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privind statutul cadrelor militare, dintre cei intervievați, doar personalul militar cunoaște în totalitate activitatea de lecții învățate. Din rândul personalului milita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cel mai familiarizat este cel al Inspectoratului pentru Situații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gență, acesta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 desfășurându-și activitatea</w:t>
      </w:r>
      <w:r w:rsidRPr="00282CB8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după</w:t>
      </w:r>
      <w:r w:rsidRPr="00282CB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materiale,</w:t>
      </w:r>
      <w:r w:rsidRPr="00282CB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</w:t>
      </w:r>
      <w:r w:rsidRPr="00282CB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căror</w:t>
      </w:r>
      <w:r w:rsidRPr="00282CB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specific</w:t>
      </w:r>
      <w:r w:rsidRPr="00282CB8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sunt</w:t>
      </w:r>
    </w:p>
    <w:p w:rsidR="008249D3" w:rsidRPr="00282CB8" w:rsidRDefault="008249D3">
      <w:pPr>
        <w:spacing w:after="0"/>
        <w:jc w:val="both"/>
        <w:rPr>
          <w:lang w:val="ro-RO"/>
        </w:rPr>
        <w:sectPr w:rsidR="008249D3" w:rsidRPr="00282CB8">
          <w:type w:val="continuous"/>
          <w:pgSz w:w="11920" w:h="16840"/>
          <w:pgMar w:top="920" w:right="740" w:bottom="860" w:left="1020" w:header="720" w:footer="720" w:gutter="0"/>
          <w:cols w:num="2" w:space="720" w:equalWidth="0">
            <w:col w:w="4991" w:space="169"/>
            <w:col w:w="5000"/>
          </w:cols>
        </w:sect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13" w:after="0" w:line="220" w:lineRule="exact"/>
        <w:rPr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pgSz w:w="11920" w:h="16840"/>
          <w:pgMar w:top="920" w:right="1020" w:bottom="860" w:left="720" w:header="160" w:footer="667" w:gutter="0"/>
          <w:cols w:space="720"/>
        </w:sectPr>
      </w:pPr>
    </w:p>
    <w:p w:rsidR="008249D3" w:rsidRPr="00282CB8" w:rsidRDefault="00D62A5C">
      <w:pPr>
        <w:spacing w:before="29" w:after="0" w:line="250" w:lineRule="auto"/>
        <w:ind w:left="130" w:right="-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lecțiile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învățate.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acestei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lecțiile învățate,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lecțiile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identificate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bunele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practici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sunt extrase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atât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multiplele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exerciții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participă tot efectivul, cât și din activitățile cotidiene. Un volum mare de lecții învățate a fost extras în urma incendiului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produs,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data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30.10.2015,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Clubul</w:t>
      </w:r>
    </w:p>
    <w:p w:rsidR="008249D3" w:rsidRPr="00282CB8" w:rsidRDefault="00D62A5C">
      <w:pPr>
        <w:spacing w:after="0" w:line="240" w:lineRule="auto"/>
        <w:ind w:left="130" w:right="22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„Colectiv”, din București.</w:t>
      </w:r>
    </w:p>
    <w:p w:rsidR="008249D3" w:rsidRPr="00282CB8" w:rsidRDefault="00D62A5C">
      <w:pPr>
        <w:spacing w:before="12"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Lucrătorii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domeniul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achizițiilor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asimilează lecțiile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bibliotecile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spețe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(în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special, cu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cea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realizată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Agenția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Națională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 Achiziții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Publice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 ANAP).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susțin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faptul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că această bibliotecă, pe lângă un ghid complex de achiziții publice, oferă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relatări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 unor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situații în care anumite persoane au aplicat legislația și, dacă se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găsește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corespondență, se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poate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ghida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după acele situații.</w:t>
      </w:r>
    </w:p>
    <w:p w:rsidR="008249D3" w:rsidRPr="00282CB8" w:rsidRDefault="00D62A5C">
      <w:pPr>
        <w:spacing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toate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că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sintagma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  <w:r w:rsidRPr="00282CB8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foarte familiară, o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dintre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intervievați asimilează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lecțiile învățate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procedurile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sistem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cele interne după care își desfășoară activitatea.</w:t>
      </w:r>
    </w:p>
    <w:p w:rsidR="008249D3" w:rsidRPr="00282CB8" w:rsidRDefault="00D62A5C">
      <w:pPr>
        <w:spacing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Aproape  toți  cei  intervievați  au  cunoștință de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proiectul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pilot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al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bazei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de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date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cu 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lecții învățate, inițiat de Direcția Generală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Management Operațional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 Aparatului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Central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 Ministerului Afacerilor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referitor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valorificarea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rezultatelor</w:t>
      </w:r>
      <w:r w:rsidRPr="00282CB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activității</w:t>
      </w:r>
      <w:r w:rsidRPr="00282CB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desfășurate</w:t>
      </w:r>
      <w:r w:rsidRPr="00282CB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nivelul structurilor subordonate.</w:t>
      </w:r>
    </w:p>
    <w:p w:rsidR="008249D3" w:rsidRPr="00282CB8" w:rsidRDefault="00D62A5C">
      <w:pPr>
        <w:spacing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Analizând rezultatele obținute prin metoda anchetei, în urma cerce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tării, folosind ca tehnică interviul, referitor la expansiunea conceptului de lecții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învățate,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am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concluzionat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faptul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că</w:t>
      </w:r>
      <w:r w:rsidRPr="00282CB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acestea ar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 promovate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implementate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 nivelul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 Afacerilor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deoarece fiecare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misiune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participă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incumbă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riscuri și vulnerabilități, aspecte pozitive și aspecte negative, din care se pot trage o serie de concluzii și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recomandări.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Exercițiile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comune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scot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evidență neregulile, acestea devenind direcții de acțiune prioritare,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fiind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considerate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izvor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nesecat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lecții învățate și, evident, de bune practici.</w:t>
      </w:r>
    </w:p>
    <w:p w:rsidR="008249D3" w:rsidRPr="00282CB8" w:rsidRDefault="00D62A5C">
      <w:pPr>
        <w:spacing w:after="0" w:line="250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 propuneri pentru îmbunătățirea funcționalității    managementului    cunoștințelo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 structurilor celor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intervievați sunt următoarele:</w:t>
      </w:r>
    </w:p>
    <w:p w:rsidR="008249D3" w:rsidRPr="00282CB8" w:rsidRDefault="00D62A5C">
      <w:pPr>
        <w:spacing w:after="0" w:line="250" w:lineRule="auto"/>
        <w:ind w:left="130" w:right="-61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w w:val="131"/>
          <w:sz w:val="24"/>
          <w:szCs w:val="24"/>
          <w:lang w:val="ro-RO"/>
        </w:rPr>
        <w:t>•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Jandarmeriei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Române,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</w:t>
      </w:r>
      <w:r w:rsidRPr="00282CB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dorește realizarea unei biblioteci virtuale astfel încât toate cadrele,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cum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ar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fi: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comandant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grupă,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comandant de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pluton,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comandant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detașament,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șef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birou,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șef serviciu,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aibă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acces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curent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toate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programele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pregătire.</w:t>
      </w:r>
      <w:r w:rsidRPr="00282CB8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Această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bibliotecă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trebuie</w:t>
      </w:r>
    </w:p>
    <w:p w:rsidR="008249D3" w:rsidRPr="00282CB8" w:rsidRDefault="00D62A5C">
      <w:pPr>
        <w:spacing w:before="29" w:after="0" w:line="25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actualizată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permanență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conțină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toate tipurile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cunoștințe,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necesare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desfășurării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bune condiții a tuturor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misiunilor structurilo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 Pe lângă învățăturile interne,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această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bibliotecă ar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 conțină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învățături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misiunile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europene,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cum ar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 Frontex,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cele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internaționale,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cum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ar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 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Afganistan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au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participat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efective ale Jandarmeriei Române.</w:t>
      </w:r>
    </w:p>
    <w:p w:rsidR="008249D3" w:rsidRPr="00282CB8" w:rsidRDefault="00D62A5C">
      <w:pPr>
        <w:spacing w:after="0" w:line="250" w:lineRule="auto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w w:val="131"/>
          <w:sz w:val="24"/>
          <w:szCs w:val="24"/>
          <w:lang w:val="ro-RO"/>
        </w:rPr>
        <w:t>•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structurilor</w:t>
      </w:r>
      <w:r w:rsidRPr="00282CB8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situații</w:t>
      </w:r>
      <w:r w:rsidRPr="00282CB8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gență, se impune o platformă de e-learning. Cu ajutorul acestei platforme, se pot partaja cunoștințele, tot personalul IGSU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având acces la lecțiile învățate, introduse</w:t>
      </w:r>
      <w:r w:rsidRPr="00282CB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acte</w:t>
      </w:r>
      <w:r w:rsidRPr="00282CB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normative</w:t>
      </w:r>
      <w:r w:rsidRPr="00282CB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specifice, doctrine, manuale,</w:t>
      </w:r>
      <w:r w:rsidRPr="00282CB8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instrucțiuni,</w:t>
      </w:r>
      <w:r w:rsidRPr="00282CB8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nomenclatoare</w:t>
      </w:r>
      <w:r w:rsidRPr="00282CB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manuale d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 bune practici.</w:t>
      </w:r>
    </w:p>
    <w:p w:rsidR="008249D3" w:rsidRPr="00282CB8" w:rsidRDefault="00D62A5C">
      <w:pPr>
        <w:spacing w:after="0" w:line="250" w:lineRule="auto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w w:val="131"/>
          <w:sz w:val="24"/>
          <w:szCs w:val="24"/>
          <w:lang w:val="ro-RO"/>
        </w:rPr>
        <w:t>•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structurilor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Aparatului Central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MAI, partajarea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cunoștințelor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 face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 ajutorul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întâlnirilor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formale,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exemplu,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nivelul structurilor de achiziții, din ordinul secretarului general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al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Ministerului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Afacerilor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Interne,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dată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 lună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realizează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dezbatere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toți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reprezentanții achizițiilor publice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componența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structurilor mari ale Ministerului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Afacerilor Interne.</w:t>
      </w:r>
    </w:p>
    <w:p w:rsidR="008249D3" w:rsidRPr="00282CB8" w:rsidRDefault="008249D3">
      <w:pPr>
        <w:spacing w:before="8" w:after="0" w:line="280" w:lineRule="exact"/>
        <w:rPr>
          <w:sz w:val="28"/>
          <w:szCs w:val="28"/>
          <w:lang w:val="ro-RO"/>
        </w:rPr>
      </w:pPr>
    </w:p>
    <w:p w:rsidR="008249D3" w:rsidRPr="00282CB8" w:rsidRDefault="00D62A5C">
      <w:pPr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Concluzii</w:t>
      </w:r>
    </w:p>
    <w:p w:rsidR="008249D3" w:rsidRPr="00282CB8" w:rsidRDefault="00D62A5C">
      <w:pPr>
        <w:spacing w:before="12"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Pentru a-și îmbunătăți activitatea și pentru a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inova,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indivizii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învețe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atât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experiența lo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cât și din experiențele altora, partajate prin prisma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bazelor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date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conțin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învățate și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bune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practici.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Dacă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se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dorește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acest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concept</w:t>
      </w:r>
    </w:p>
    <w:p w:rsidR="008249D3" w:rsidRPr="00282CB8" w:rsidRDefault="00D62A5C">
      <w:pPr>
        <w:spacing w:after="0" w:line="25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 conceptul de lecții învățate ‒ să aibă succes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toți indivizii din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cadrul unei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ganizații trebuie să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 implicați în procesul de învățare.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Unul </w:t>
      </w:r>
      <w:r w:rsidRPr="00282CB8"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dintre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scopurile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acestui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articol </w:t>
      </w:r>
      <w:r w:rsidRPr="00282CB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 de a oferi idei în vederea schimbării cu succes a conduitei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personale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practicilor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ganizaționale, și transformării modelului ciclului de viață al managementului lecțiilor învățate și al bunelor practici 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-o parte integrantă a „ADN-ului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ganizațional”.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Implementarea  procesului  de  lecții  învățate la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 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ganizațional  necesită  o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metodologie care să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ducă la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schimbare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modului în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 atât indivizii,  cât  și 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ganizația  acționează.  O  lecție nu este învățată până la momentul când nu se schimbă ceva în modul de desfășurare a activității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ganizației,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 iar cei care trebuie să schimbe modul de acțiune sunt cei afectați de o anumită situație.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Cea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mai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mare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expansiune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procesului  de lecții 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învățate 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și </w:t>
      </w:r>
      <w:r w:rsidRPr="00282CB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bune 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practici 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la 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nivelul </w:t>
      </w:r>
      <w:r w:rsidRPr="00282CB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</w:t>
      </w:r>
    </w:p>
    <w:p w:rsidR="008249D3" w:rsidRPr="00282CB8" w:rsidRDefault="008249D3">
      <w:pPr>
        <w:spacing w:after="0"/>
        <w:jc w:val="both"/>
        <w:rPr>
          <w:lang w:val="ro-RO"/>
        </w:rPr>
        <w:sectPr w:rsidR="008249D3" w:rsidRPr="00282CB8">
          <w:type w:val="continuous"/>
          <w:pgSz w:w="11920" w:h="16840"/>
          <w:pgMar w:top="920" w:right="1020" w:bottom="860" w:left="720" w:header="720" w:footer="720" w:gutter="0"/>
          <w:cols w:num="2" w:space="720" w:equalWidth="0">
            <w:col w:w="4979" w:space="226"/>
            <w:col w:w="4975"/>
          </w:cols>
        </w:sect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11" w:after="0" w:line="220" w:lineRule="exact"/>
        <w:rPr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pgSz w:w="11920" w:h="16840"/>
          <w:pgMar w:top="900" w:right="740" w:bottom="780" w:left="1020" w:header="160" w:footer="667" w:gutter="0"/>
          <w:cols w:space="720"/>
        </w:sectPr>
      </w:pPr>
    </w:p>
    <w:p w:rsidR="008249D3" w:rsidRPr="00282CB8" w:rsidRDefault="00D62A5C">
      <w:pPr>
        <w:spacing w:before="38" w:after="0" w:line="250" w:lineRule="auto"/>
        <w:ind w:left="114" w:right="-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regăsește în cadrul structurilor cu atribuții în domeniul situațiilor de u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gență, în special DSU și IGSU.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 lângă structurile menționate anterio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și Poliția Română deține o colecție impresionantă de manuale care conțin bune practici.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Analizând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rezultatel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obținute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urma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anchetei sociologice bazate pe interviul calitati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am putea concluziona faptul că majoritatea structurilor din cadrul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MAI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sunt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familiarizate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conceptul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lecții învățate și așteaptă cu interes operaționalizarea bazei de date,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constituită la sediul DGMO.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Ceea ce trebuie menționat este faptul că toate tipurile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ar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trebui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w w:val="94"/>
          <w:sz w:val="24"/>
          <w:szCs w:val="24"/>
          <w:lang w:val="ro-RO"/>
        </w:rPr>
        <w:t>fie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colectate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gestionate de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singură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entitate, folosind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un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sistem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combinat care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să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conțină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toate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îmbunătățirile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sugerate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nivel 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ganizațional. Rezultatul procesului tehnologic prin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ganizație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își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stochează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cunoștințele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 tot felul este o bancă de cunoștințe.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Banca de cunoștințe conține seturi de lecții învățate, de bune practici și de alte tipuri de cunoștințe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prezentate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și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concluzii,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fiecare</w:t>
      </w:r>
      <w:r w:rsidRPr="00282CB8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având un titlu, valori destinate atributelor bazate pe context,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valori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destinate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atributelor</w:t>
      </w:r>
      <w:r w:rsidRPr="00282CB8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w w:val="96"/>
          <w:sz w:val="24"/>
          <w:szCs w:val="24"/>
          <w:lang w:val="ro-RO"/>
        </w:rPr>
        <w:t>fixe,</w:t>
      </w:r>
      <w:r w:rsidRPr="00282CB8">
        <w:rPr>
          <w:rFonts w:ascii="Times New Roman" w:eastAsia="Times New Roman" w:hAnsi="Times New Roman" w:cs="Times New Roman"/>
          <w:color w:val="231F20"/>
          <w:spacing w:val="-16"/>
          <w:w w:val="9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atașamente și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hyperlinkuri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Îmi propun ca viitoarele mele cercetări să vizeze realizarea unui model demonstrativ al unei bănci de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cunoștințe pentru Sistemul Național de Apărare, Ordine Publică și Securitate Națională.</w:t>
      </w:r>
    </w:p>
    <w:p w:rsidR="008249D3" w:rsidRPr="00282CB8" w:rsidRDefault="00D62A5C">
      <w:pPr>
        <w:spacing w:after="0" w:line="250" w:lineRule="auto"/>
        <w:ind w:left="114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Aceasta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este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primă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etapă,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am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efectuat un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studiu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calitativ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bază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interviu</w:t>
      </w:r>
      <w:r w:rsidRPr="00282CB8"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semistructurat, intenționând să explorez necesitățile de resortul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lecțiilor învățate cu ajutorul unor decidenți din cadrul MAI, fără a avea pretenția de a generaliza rezultatele obținute. Din interviurile calitative, am extras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idei,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care,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ulterio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voi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introduce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înt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-un studiu cantitati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, acesta făcând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obiectul viitorului meu articol de cercetare.</w:t>
      </w:r>
    </w:p>
    <w:p w:rsidR="008249D3" w:rsidRPr="00282CB8" w:rsidRDefault="008249D3">
      <w:pPr>
        <w:spacing w:before="8" w:after="0" w:line="280" w:lineRule="exact"/>
        <w:rPr>
          <w:sz w:val="28"/>
          <w:szCs w:val="28"/>
          <w:lang w:val="ro-RO"/>
        </w:rPr>
      </w:pPr>
    </w:p>
    <w:p w:rsidR="008249D3" w:rsidRPr="00282CB8" w:rsidRDefault="00D62A5C">
      <w:pPr>
        <w:spacing w:after="0" w:line="240" w:lineRule="auto"/>
        <w:ind w:left="511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NOTE:</w:t>
      </w:r>
    </w:p>
    <w:p w:rsidR="008249D3" w:rsidRPr="00282CB8" w:rsidRDefault="00D62A5C">
      <w:pPr>
        <w:spacing w:before="11" w:after="0" w:line="260" w:lineRule="auto"/>
        <w:ind w:left="114" w:right="-54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M.A.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Mustață,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A.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Ionașcu,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”The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story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of</w:t>
      </w:r>
      <w:r w:rsidRPr="00282CB8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behavioral economics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in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nutshell”, The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14th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International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Scientific Conference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STR</w:t>
      </w:r>
      <w:r w:rsidRPr="00282CB8"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TEGIES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XXI,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Strategic Changes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 Security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and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International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Relations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, </w:t>
      </w:r>
      <w:r w:rsidRPr="00282CB8"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ol.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3,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”Carol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I” National Defence Universit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ro-RO"/>
        </w:rPr>
        <w:t>y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Bucharest, 2018, pp. 204-212.</w:t>
      </w:r>
    </w:p>
    <w:p w:rsidR="008249D3" w:rsidRPr="00282CB8" w:rsidRDefault="00D62A5C">
      <w:pPr>
        <w:spacing w:after="0" w:line="260" w:lineRule="auto"/>
        <w:ind w:left="114" w:right="-54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2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M.</w:t>
      </w:r>
      <w:r w:rsidRPr="00282CB8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Lev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ro-RO"/>
        </w:rPr>
        <w:t>y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Holistic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oach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to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Learned: How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ganizations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Can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Benefit</w:t>
      </w:r>
      <w:r w:rsidRPr="00282CB8"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om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Their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Own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Knowledge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Auerbach Publications, CRC Press, 2018, pp. 9-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1.</w:t>
      </w:r>
    </w:p>
    <w:p w:rsidR="008249D3" w:rsidRPr="00282CB8" w:rsidRDefault="00D62A5C">
      <w:pPr>
        <w:spacing w:after="0" w:line="240" w:lineRule="auto"/>
        <w:ind w:left="511" w:right="-7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3</w:t>
      </w:r>
      <w:r w:rsidRPr="00282CB8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>T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i/>
          <w:color w:val="231F20"/>
          <w:spacing w:val="4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Handbook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Third</w:t>
      </w:r>
    </w:p>
    <w:p w:rsidR="008249D3" w:rsidRPr="00282CB8" w:rsidRDefault="00D62A5C">
      <w:pPr>
        <w:spacing w:before="20" w:after="0" w:line="240" w:lineRule="auto"/>
        <w:ind w:left="114" w:right="-4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Edition,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Joint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Analysis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and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Centre,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Lisbon,</w:t>
      </w:r>
    </w:p>
    <w:p w:rsidR="008249D3" w:rsidRPr="00282CB8" w:rsidRDefault="00D62A5C">
      <w:pPr>
        <w:spacing w:before="20" w:after="0" w:line="240" w:lineRule="auto"/>
        <w:ind w:left="114" w:right="3976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2016, p. 1.</w:t>
      </w:r>
    </w:p>
    <w:p w:rsidR="008249D3" w:rsidRPr="00282CB8" w:rsidRDefault="00D62A5C">
      <w:pPr>
        <w:spacing w:before="20" w:after="0" w:line="240" w:lineRule="auto"/>
        <w:ind w:left="511" w:right="-7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4</w:t>
      </w:r>
      <w:r w:rsidRPr="00282CB8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E.</w:t>
      </w:r>
      <w:r w:rsidRPr="00282CB8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Cell,</w:t>
      </w:r>
      <w:r w:rsidRPr="00282CB8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Learning</w:t>
      </w:r>
      <w:r w:rsidRPr="00282CB8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to</w:t>
      </w:r>
      <w:r w:rsidRPr="00282CB8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</w:t>
      </w:r>
      <w:r w:rsidRPr="00282CB8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f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om</w:t>
      </w:r>
      <w:r w:rsidRPr="00282CB8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Experience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Suny</w:t>
      </w:r>
    </w:p>
    <w:p w:rsidR="008249D3" w:rsidRPr="00282CB8" w:rsidRDefault="00D62A5C">
      <w:pPr>
        <w:spacing w:before="20" w:after="0" w:line="240" w:lineRule="auto"/>
        <w:ind w:left="114" w:right="2443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Press, New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  <w:lang w:val="ro-RO"/>
        </w:rPr>
        <w:t>Y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ork, 1984, p. 62.</w:t>
      </w:r>
    </w:p>
    <w:p w:rsidR="008249D3" w:rsidRPr="00282CB8" w:rsidRDefault="00D62A5C">
      <w:pPr>
        <w:spacing w:before="34"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5</w:t>
      </w:r>
      <w:r w:rsidRPr="00282CB8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Strategia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Naţională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3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Apăra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Țării</w:t>
      </w:r>
      <w:r w:rsidRPr="00282CB8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pentru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perioada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2015 - 2019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București, 2015, p. 19.</w:t>
      </w:r>
    </w:p>
    <w:p w:rsidR="008249D3" w:rsidRPr="00282CB8" w:rsidRDefault="00D62A5C">
      <w:pPr>
        <w:spacing w:before="10"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6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Ghidul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Strategiei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Naţionale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Apăra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Ţării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perioada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2015-2019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București, 2015, p. 15.</w:t>
      </w:r>
    </w:p>
    <w:p w:rsidR="008249D3" w:rsidRPr="00282CB8" w:rsidRDefault="00D62A5C">
      <w:pPr>
        <w:spacing w:before="10" w:after="0" w:line="250" w:lineRule="auto"/>
        <w:ind w:right="55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7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Metodologia</w:t>
      </w:r>
      <w:r w:rsidRPr="00282CB8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privind</w:t>
      </w:r>
      <w:r w:rsidRPr="00282CB8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valorifica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ea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ezultatelor</w:t>
      </w:r>
      <w:r w:rsidRPr="00282CB8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 xml:space="preserve">activi- tăţilor operaţionale desfăşurate la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nivelul Ministerului Afacerilor Interne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București,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2017,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ro-RO"/>
        </w:rPr>
        <w:t xml:space="preserve"> </w:t>
      </w:r>
      <w:hyperlink r:id="rId11">
        <w:r w:rsidRPr="00282CB8">
          <w:rPr>
            <w:rFonts w:ascii="Times New Roman" w:eastAsia="Times New Roman" w:hAnsi="Times New Roman" w:cs="Times New Roman"/>
            <w:color w:val="231F20"/>
            <w:sz w:val="20"/>
            <w:szCs w:val="20"/>
            <w:lang w:val="ro-RO"/>
          </w:rPr>
          <w:t>http://legislatie.just.ro/</w:t>
        </w:r>
      </w:hyperlink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 Public/DetaliiDocument/192102, accesat la 14.02.2019.</w:t>
      </w:r>
    </w:p>
    <w:p w:rsidR="008249D3" w:rsidRPr="00282CB8" w:rsidRDefault="00D62A5C">
      <w:pPr>
        <w:spacing w:after="0" w:line="250" w:lineRule="auto"/>
        <w:ind w:right="53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8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 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dinul n</w:t>
      </w:r>
      <w:r w:rsidRPr="00282CB8">
        <w:rPr>
          <w:rFonts w:ascii="Times New Roman" w:eastAsia="Times New Roman" w:hAnsi="Times New Roman" w:cs="Times New Roman"/>
          <w:i/>
          <w:color w:val="231F20"/>
          <w:spacing w:val="-22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. 91 pentru ap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oba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 xml:space="preserve">ea metodologiei </w:t>
      </w:r>
      <w:r w:rsidRPr="00282CB8">
        <w:rPr>
          <w:rFonts w:ascii="Times New Roman" w:eastAsia="Times New Roman" w:hAnsi="Times New Roman" w:cs="Times New Roman"/>
          <w:i/>
          <w:color w:val="231F20"/>
          <w:w w:val="98"/>
          <w:sz w:val="20"/>
          <w:szCs w:val="20"/>
          <w:lang w:val="ro-RO"/>
        </w:rPr>
        <w:t>valorificării</w:t>
      </w:r>
      <w:r w:rsidRPr="00282CB8">
        <w:rPr>
          <w:rFonts w:ascii="Times New Roman" w:eastAsia="Times New Roman" w:hAnsi="Times New Roman" w:cs="Times New Roman"/>
          <w:i/>
          <w:color w:val="231F20"/>
          <w:spacing w:val="-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ezultatelor</w:t>
      </w:r>
      <w:r w:rsidRPr="00282CB8">
        <w:rPr>
          <w:rFonts w:ascii="Times New Roman" w:eastAsia="Times New Roman" w:hAnsi="Times New Roman" w:cs="Times New Roman"/>
          <w:i/>
          <w:color w:val="231F20"/>
          <w:spacing w:val="-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activităților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-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operaționale</w:t>
      </w:r>
      <w:r w:rsidRPr="00282CB8">
        <w:rPr>
          <w:rFonts w:ascii="Times New Roman" w:eastAsia="Times New Roman" w:hAnsi="Times New Roman" w:cs="Times New Roman"/>
          <w:i/>
          <w:color w:val="231F20"/>
          <w:spacing w:val="-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desfășurate la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Ministerului</w:t>
      </w:r>
      <w:r w:rsidRPr="00282CB8"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Afacerilor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Interne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București,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2017, </w:t>
      </w:r>
      <w:r w:rsidRPr="00282CB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ro-RO"/>
        </w:rPr>
        <w:t>https://lege5.ro/Gratuit/ge3dqmjxgy4q/ordinul-n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ro-RO"/>
        </w:rPr>
        <w:t xml:space="preserve">-91-2017- 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ro-RO"/>
        </w:rPr>
        <w:t>pentru-aprobarea-metodologiei-valorificarii-rezultatelo</w:t>
      </w:r>
      <w:r w:rsidRPr="00282CB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- activitatilo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-operationale-desfasurate-la-nivelul-ministerului- afacerilo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-interne,</w:t>
      </w:r>
      <w:r w:rsidRPr="00282CB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accesat la 14.02.2019.</w:t>
      </w:r>
    </w:p>
    <w:p w:rsidR="008249D3" w:rsidRPr="00282CB8" w:rsidRDefault="00D62A5C">
      <w:pPr>
        <w:spacing w:after="0" w:line="250" w:lineRule="auto"/>
        <w:ind w:right="55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9</w:t>
      </w:r>
      <w:r w:rsidRPr="00282CB8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dinul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inspectorului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general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al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IGSU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</w:t>
      </w:r>
      <w:r w:rsidRPr="00282CB8">
        <w:rPr>
          <w:rFonts w:ascii="Times New Roman" w:eastAsia="Times New Roman" w:hAnsi="Times New Roman" w:cs="Times New Roman"/>
          <w:i/>
          <w:color w:val="231F20"/>
          <w:spacing w:val="-22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.</w:t>
      </w:r>
      <w:r w:rsidRPr="00282CB8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234/ IG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din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29.12.2016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oba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ea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instrucțiunilor privind planifica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ea,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desfășura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ea,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și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evalua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ea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exe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cițiilor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în</w:t>
      </w:r>
      <w:r w:rsidRPr="00282CB8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IGSU și în unitățile subo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donate</w:t>
      </w:r>
      <w:hyperlink r:id="rId12">
        <w:r w:rsidRPr="00282CB8">
          <w:rPr>
            <w:rFonts w:ascii="Times New Roman" w:eastAsia="Times New Roman" w:hAnsi="Times New Roman" w:cs="Times New Roman"/>
            <w:color w:val="231F20"/>
            <w:sz w:val="20"/>
            <w:szCs w:val="20"/>
            <w:lang w:val="ro-RO"/>
          </w:rPr>
          <w:t>, https://ww</w:t>
        </w:r>
        <w:r w:rsidRPr="00282CB8">
          <w:rPr>
            <w:rFonts w:ascii="Times New Roman" w:eastAsia="Times New Roman" w:hAnsi="Times New Roman" w:cs="Times New Roman"/>
            <w:color w:val="231F20"/>
            <w:spacing w:val="-13"/>
            <w:sz w:val="20"/>
            <w:szCs w:val="20"/>
            <w:lang w:val="ro-RO"/>
          </w:rPr>
          <w:t>w</w:t>
        </w:r>
        <w:r w:rsidRPr="00282CB8">
          <w:rPr>
            <w:rFonts w:ascii="Times New Roman" w:eastAsia="Times New Roman" w:hAnsi="Times New Roman" w:cs="Times New Roman"/>
            <w:color w:val="231F20"/>
            <w:sz w:val="20"/>
            <w:szCs w:val="20"/>
            <w:lang w:val="ro-RO"/>
          </w:rPr>
          <w:t xml:space="preserve">.igsu.ro/biblioteca/ </w:t>
        </w:r>
      </w:hyperlink>
      <w:r w:rsidRPr="00282CB8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ro-RO"/>
        </w:rPr>
        <w:t xml:space="preserve">legislatie/Instructiuni%20privind%20interventia%20in%20 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ro-RO"/>
        </w:rPr>
        <w:t>situatii%20de%20u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ro-RO"/>
        </w:rPr>
        <w:t>genta/OIG-234_2016_ISU-10.p</w:t>
      </w:r>
      <w:r w:rsidRPr="00282CB8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ro-RO"/>
        </w:rPr>
        <w:t>d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ro-RO"/>
        </w:rPr>
        <w:t>f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accesat la 15.02.2019.</w:t>
      </w:r>
    </w:p>
    <w:p w:rsidR="008249D3" w:rsidRPr="00282CB8" w:rsidRDefault="00D62A5C">
      <w:pPr>
        <w:spacing w:after="0" w:line="250" w:lineRule="auto"/>
        <w:ind w:right="53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10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 Raportul privind lecțiile învățate în urma incen- diului</w:t>
      </w:r>
      <w:r w:rsidRPr="00282CB8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la</w:t>
      </w:r>
      <w:r w:rsidRPr="00282CB8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Clubul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Colectiv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n</w:t>
      </w:r>
      <w:r w:rsidRPr="00282CB8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.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1453/09.03.2016,</w:t>
      </w:r>
      <w:r w:rsidRPr="00282CB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http:// </w:t>
      </w:r>
      <w:hyperlink r:id="rId13">
        <w:r w:rsidRPr="00282CB8">
          <w:rPr>
            <w:rFonts w:ascii="Times New Roman" w:eastAsia="Times New Roman" w:hAnsi="Times New Roman" w:cs="Times New Roman"/>
            <w:color w:val="231F20"/>
            <w:spacing w:val="1"/>
            <w:sz w:val="20"/>
            <w:szCs w:val="20"/>
            <w:lang w:val="ro-RO"/>
          </w:rPr>
          <w:t>ww</w:t>
        </w:r>
        <w:r w:rsidRPr="00282CB8">
          <w:rPr>
            <w:rFonts w:ascii="Times New Roman" w:eastAsia="Times New Roman" w:hAnsi="Times New Roman" w:cs="Times New Roman"/>
            <w:color w:val="231F20"/>
            <w:spacing w:val="-12"/>
            <w:sz w:val="20"/>
            <w:szCs w:val="20"/>
            <w:lang w:val="ro-RO"/>
          </w:rPr>
          <w:t>w</w:t>
        </w:r>
        <w:r w:rsidRPr="00282CB8">
          <w:rPr>
            <w:rFonts w:ascii="Times New Roman" w:eastAsia="Times New Roman" w:hAnsi="Times New Roman" w:cs="Times New Roman"/>
            <w:color w:val="231F20"/>
            <w:spacing w:val="1"/>
            <w:sz w:val="20"/>
            <w:szCs w:val="20"/>
            <w:lang w:val="ro-RO"/>
          </w:rPr>
          <w:t>.dsu.mai.go</w:t>
        </w:r>
        <w:r w:rsidRPr="00282CB8">
          <w:rPr>
            <w:rFonts w:ascii="Times New Roman" w:eastAsia="Times New Roman" w:hAnsi="Times New Roman" w:cs="Times New Roman"/>
            <w:color w:val="231F20"/>
            <w:spacing w:val="-12"/>
            <w:sz w:val="20"/>
            <w:szCs w:val="20"/>
            <w:lang w:val="ro-RO"/>
          </w:rPr>
          <w:t>v</w:t>
        </w:r>
        <w:r w:rsidRPr="00282CB8">
          <w:rPr>
            <w:rFonts w:ascii="Times New Roman" w:eastAsia="Times New Roman" w:hAnsi="Times New Roman" w:cs="Times New Roman"/>
            <w:color w:val="231F20"/>
            <w:spacing w:val="1"/>
            <w:sz w:val="20"/>
            <w:szCs w:val="20"/>
            <w:lang w:val="ro-RO"/>
          </w:rPr>
          <w:t xml:space="preserve">.ro/wp-content/uploads/2016/03/Raportul- </w:t>
        </w:r>
      </w:hyperlink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privind-lectiile-invatate-in-urma-incendiului-de-la-clubul-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Colecti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.pdf, accesat la 15.02.2019.</w:t>
      </w:r>
    </w:p>
    <w:p w:rsidR="008249D3" w:rsidRPr="00282CB8" w:rsidRDefault="00D62A5C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1 </w:t>
      </w:r>
      <w:r w:rsidRPr="00282CB8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ro-RO"/>
        </w:rPr>
        <w:t>Ibidem.</w:t>
      </w:r>
    </w:p>
    <w:p w:rsidR="008249D3" w:rsidRPr="00282CB8" w:rsidRDefault="00D62A5C">
      <w:pPr>
        <w:spacing w:before="10"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12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>T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Handbook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Third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Edition,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Joint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Analysis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and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Centre,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Lisbon,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2016, p. 12.</w:t>
      </w:r>
    </w:p>
    <w:p w:rsidR="008249D3" w:rsidRPr="00282CB8" w:rsidRDefault="00D62A5C">
      <w:pPr>
        <w:spacing w:before="10" w:after="0" w:line="250" w:lineRule="auto"/>
        <w:ind w:right="56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13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 Manualul de colecta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 și analiză pentru lecții învățate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București, 2015, p. 14.</w:t>
      </w:r>
    </w:p>
    <w:p w:rsidR="008249D3" w:rsidRPr="00282CB8" w:rsidRDefault="00D62A5C">
      <w:pPr>
        <w:spacing w:after="0" w:line="250" w:lineRule="auto"/>
        <w:ind w:right="56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14 [Guvernul României], Ministerul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Justiţiei, </w:t>
      </w:r>
      <w:r w:rsidRPr="00282CB8"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  <w:lang w:val="ro-RO"/>
        </w:rPr>
        <w:t>V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iolenţa domestică: Manual de bune practici pentru magistraţi şi lucrători în poliţie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Risoprint, Cluj-Napoca, 2016, p. 3.</w:t>
      </w:r>
    </w:p>
    <w:p w:rsidR="008249D3" w:rsidRPr="00282CB8" w:rsidRDefault="00D62A5C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15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The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N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>T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Handbook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Third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Edition,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Joint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Analysis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and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Learned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Centre,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Lisbon,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2016, pp.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23-25.</w:t>
      </w:r>
    </w:p>
    <w:p w:rsidR="008249D3" w:rsidRPr="00282CB8" w:rsidRDefault="00D62A5C">
      <w:pPr>
        <w:spacing w:before="10"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16 ***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Joint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Analysis and Lessons Learned Cent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.</w:t>
      </w:r>
    </w:p>
    <w:p w:rsidR="008249D3" w:rsidRPr="00282CB8" w:rsidRDefault="00D62A5C">
      <w:pPr>
        <w:spacing w:before="10"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17</w:t>
      </w:r>
      <w:r w:rsidRPr="00282CB8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Ghidul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esponsabilului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cu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lecțiile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învățate</w:t>
      </w:r>
      <w:r w:rsidRPr="00282CB8">
        <w:rPr>
          <w:rFonts w:ascii="Times New Roman" w:eastAsia="Times New Roman" w:hAnsi="Times New Roman" w:cs="Times New Roman"/>
          <w:i/>
          <w:color w:val="231F20"/>
          <w:spacing w:val="2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din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structurilor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tactice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București, 20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1, p. 16.</w:t>
      </w:r>
    </w:p>
    <w:p w:rsidR="008249D3" w:rsidRPr="00282CB8" w:rsidRDefault="00D62A5C">
      <w:pPr>
        <w:spacing w:before="10" w:after="0" w:line="250" w:lineRule="auto"/>
        <w:ind w:right="56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18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I.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Mă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ginean,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oiecta</w:t>
      </w:r>
      <w:r w:rsidRPr="00282CB8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ea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ce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cetării sociologice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Editura Polirom, Iași, 2000, p. 58.</w:t>
      </w:r>
    </w:p>
    <w:p w:rsidR="008249D3" w:rsidRPr="00282CB8" w:rsidRDefault="00D62A5C">
      <w:pPr>
        <w:spacing w:after="0" w:line="250" w:lineRule="auto"/>
        <w:ind w:right="52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19 https://drive.google.com/drive/folders/1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yB3tvNtJT QOqL5_J3bL5POtqq1bYRUI?usp=sharing,     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accesat     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la</w:t>
      </w:r>
    </w:p>
    <w:p w:rsidR="008249D3" w:rsidRPr="00282CB8" w:rsidRDefault="00D62A5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18.04.2019.</w:t>
      </w:r>
    </w:p>
    <w:p w:rsidR="008249D3" w:rsidRPr="00282CB8" w:rsidRDefault="00D62A5C">
      <w:pPr>
        <w:spacing w:before="10" w:after="0" w:line="250" w:lineRule="auto"/>
        <w:ind w:right="56" w:firstLine="397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20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G.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Iosif,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  <w:lang w:val="ro-RO"/>
        </w:rPr>
        <w:t>Managementul</w:t>
      </w:r>
      <w:r w:rsidRPr="00282CB8">
        <w:rPr>
          <w:rFonts w:ascii="Times New Roman" w:eastAsia="Times New Roman" w:hAnsi="Times New Roman" w:cs="Times New Roman"/>
          <w:i/>
          <w:color w:val="231F20"/>
          <w:spacing w:val="-12"/>
          <w:w w:val="99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esurselor</w:t>
      </w:r>
      <w:r w:rsidRPr="00282CB8"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umane,</w:t>
      </w:r>
      <w:r w:rsidRPr="00282CB8"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ro-RO"/>
        </w:rPr>
        <w:t>psihologia personalului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Editura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icto</w:t>
      </w:r>
      <w:r w:rsidRPr="00282CB8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, București, 2001, p. 66.</w:t>
      </w:r>
    </w:p>
    <w:p w:rsidR="008249D3" w:rsidRPr="00282CB8" w:rsidRDefault="00D62A5C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 xml:space="preserve">21 </w:t>
      </w: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https://drive.google.com/drive/folders/1R7boiw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EveKF1Z32YyNEcW_d4ZzIaO7tM?usp=sharing, accesat la</w:t>
      </w:r>
    </w:p>
    <w:p w:rsidR="008249D3" w:rsidRPr="00282CB8" w:rsidRDefault="00D62A5C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0"/>
          <w:szCs w:val="20"/>
          <w:lang w:val="ro-RO"/>
        </w:rPr>
        <w:t>18.04.2019.</w:t>
      </w:r>
    </w:p>
    <w:p w:rsidR="008249D3" w:rsidRPr="00282CB8" w:rsidRDefault="008249D3">
      <w:pPr>
        <w:spacing w:before="9" w:after="0" w:line="100" w:lineRule="exact"/>
        <w:rPr>
          <w:sz w:val="10"/>
          <w:szCs w:val="10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D62A5C">
      <w:pPr>
        <w:spacing w:after="0" w:line="240" w:lineRule="auto"/>
        <w:ind w:left="1506" w:right="15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o-RO"/>
        </w:rPr>
        <w:t>BIBLIOGRAFIE</w:t>
      </w:r>
    </w:p>
    <w:p w:rsidR="008249D3" w:rsidRPr="00282CB8" w:rsidRDefault="008249D3">
      <w:pPr>
        <w:spacing w:after="0" w:line="100" w:lineRule="exact"/>
        <w:rPr>
          <w:sz w:val="10"/>
          <w:szCs w:val="10"/>
          <w:lang w:val="ro-RO"/>
        </w:r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D62A5C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Bi-SC Command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Di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ective</w:t>
      </w:r>
      <w:r w:rsidRPr="00282CB8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(Bi-SCD)</w:t>
      </w:r>
      <w:r w:rsidRPr="00282CB8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080-</w:t>
      </w:r>
    </w:p>
    <w:p w:rsidR="008249D3" w:rsidRPr="00282CB8" w:rsidRDefault="00D62A5C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006 Lessons Learned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10 July 2013, 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O.</w:t>
      </w:r>
    </w:p>
    <w:p w:rsidR="008249D3" w:rsidRPr="00282CB8" w:rsidRDefault="00D62A5C">
      <w:pPr>
        <w:spacing w:before="4" w:after="0" w:line="240" w:lineRule="auto"/>
        <w:ind w:left="397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Ghidul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esponsabilului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cu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lecțiile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învățate</w:t>
      </w:r>
    </w:p>
    <w:p w:rsidR="008249D3" w:rsidRPr="00282CB8" w:rsidRDefault="00D62A5C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cadrul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structurilor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-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tactice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București, 20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>1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1.</w:t>
      </w:r>
    </w:p>
    <w:p w:rsidR="008249D3" w:rsidRPr="00282CB8" w:rsidRDefault="008249D3">
      <w:pPr>
        <w:spacing w:after="0"/>
        <w:rPr>
          <w:lang w:val="ro-RO"/>
        </w:rPr>
        <w:sectPr w:rsidR="008249D3" w:rsidRPr="00282CB8">
          <w:type w:val="continuous"/>
          <w:pgSz w:w="11920" w:h="16840"/>
          <w:pgMar w:top="920" w:right="740" w:bottom="860" w:left="1020" w:header="720" w:footer="720" w:gutter="0"/>
          <w:cols w:num="2" w:space="720" w:equalWidth="0">
            <w:col w:w="4990" w:space="169"/>
            <w:col w:w="5001"/>
          </w:cols>
        </w:sectPr>
      </w:pPr>
    </w:p>
    <w:p w:rsidR="008249D3" w:rsidRPr="00282CB8" w:rsidRDefault="008249D3">
      <w:pPr>
        <w:spacing w:after="0" w:line="200" w:lineRule="exact"/>
        <w:rPr>
          <w:sz w:val="20"/>
          <w:szCs w:val="20"/>
          <w:lang w:val="ro-RO"/>
        </w:rPr>
      </w:pPr>
    </w:p>
    <w:p w:rsidR="008249D3" w:rsidRPr="00282CB8" w:rsidRDefault="008249D3">
      <w:pPr>
        <w:spacing w:before="11" w:after="0" w:line="220" w:lineRule="exact"/>
        <w:rPr>
          <w:lang w:val="ro-RO"/>
        </w:rPr>
      </w:pPr>
    </w:p>
    <w:p w:rsidR="008249D3" w:rsidRPr="00282CB8" w:rsidRDefault="008249D3">
      <w:pPr>
        <w:spacing w:after="0"/>
        <w:rPr>
          <w:lang w:val="ro-RO"/>
        </w:rPr>
        <w:sectPr w:rsidR="008249D3" w:rsidRPr="00282CB8">
          <w:pgSz w:w="11920" w:h="16840"/>
          <w:pgMar w:top="920" w:right="1020" w:bottom="860" w:left="720" w:header="160" w:footer="667" w:gutter="0"/>
          <w:cols w:space="720"/>
        </w:sectPr>
      </w:pPr>
    </w:p>
    <w:p w:rsidR="008249D3" w:rsidRPr="00282CB8" w:rsidRDefault="00D62A5C">
      <w:pPr>
        <w:spacing w:before="29" w:after="0" w:line="240" w:lineRule="auto"/>
        <w:ind w:left="527" w:right="-6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Ghidul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Strategiei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Naţionale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Apăra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</w:t>
      </w:r>
    </w:p>
    <w:p w:rsidR="008249D3" w:rsidRPr="00282CB8" w:rsidRDefault="00D62A5C">
      <w:pPr>
        <w:spacing w:before="12" w:after="0" w:line="240" w:lineRule="auto"/>
        <w:ind w:left="130" w:right="262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Ţării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București, 2015.</w:t>
      </w:r>
    </w:p>
    <w:p w:rsidR="008249D3" w:rsidRPr="00282CB8" w:rsidRDefault="00D62A5C">
      <w:pPr>
        <w:spacing w:before="12" w:after="0" w:line="240" w:lineRule="auto"/>
        <w:ind w:left="527" w:right="-6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Legea</w:t>
      </w:r>
      <w:r w:rsidRPr="00282CB8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i/>
          <w:color w:val="231F20"/>
          <w:spacing w:val="-27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360,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din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24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iunie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2002,</w:t>
      </w:r>
      <w:r w:rsidRPr="00282CB8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privind</w:t>
      </w:r>
    </w:p>
    <w:p w:rsidR="008249D3" w:rsidRPr="00282CB8" w:rsidRDefault="00D62A5C">
      <w:pPr>
        <w:spacing w:before="12" w:after="0" w:line="240" w:lineRule="auto"/>
        <w:ind w:left="130" w:right="-4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statutul</w:t>
      </w:r>
      <w:r w:rsidRPr="00282CB8">
        <w:rPr>
          <w:rFonts w:ascii="Times New Roman" w:eastAsia="Times New Roman" w:hAnsi="Times New Roman" w:cs="Times New Roman"/>
          <w:i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poliţistului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RA</w:t>
      </w:r>
      <w:r w:rsidRPr="00282CB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,,Monitorul</w:t>
      </w:r>
      <w:r w:rsidRPr="00282CB8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Oficial”,</w:t>
      </w:r>
      <w:r w:rsidRPr="00282CB8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</w:t>
      </w:r>
    </w:p>
    <w:p w:rsidR="008249D3" w:rsidRPr="00282CB8" w:rsidRDefault="00D62A5C">
      <w:pPr>
        <w:spacing w:before="12" w:after="0" w:line="240" w:lineRule="auto"/>
        <w:ind w:left="130" w:right="153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440, din 24 iunie 2002, Bucureşti.</w:t>
      </w:r>
    </w:p>
    <w:p w:rsidR="008249D3" w:rsidRPr="00282CB8" w:rsidRDefault="00D62A5C">
      <w:pPr>
        <w:spacing w:before="12" w:after="0" w:line="250" w:lineRule="auto"/>
        <w:ind w:left="130" w:right="-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donanţa de U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genţă n</w:t>
      </w:r>
      <w:r w:rsidRPr="00282CB8">
        <w:rPr>
          <w:rFonts w:ascii="Times New Roman" w:eastAsia="Times New Roman" w:hAnsi="Times New Roman" w:cs="Times New Roman"/>
          <w:i/>
          <w:color w:val="231F20"/>
          <w:spacing w:val="-27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. 30, din 25 aprilie 2007, privind o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ganiza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ea şi funcţiona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ea Ministerului</w:t>
      </w:r>
      <w:r w:rsidRPr="00282CB8">
        <w:rPr>
          <w:rFonts w:ascii="Times New Roman" w:eastAsia="Times New Roman" w:hAnsi="Times New Roman" w:cs="Times New Roman"/>
          <w:i/>
          <w:color w:val="231F20"/>
          <w:spacing w:val="-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Afacerilor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Interne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Bucureşti, 2007.</w:t>
      </w:r>
    </w:p>
    <w:p w:rsidR="008249D3" w:rsidRPr="00282CB8" w:rsidRDefault="00D62A5C">
      <w:pPr>
        <w:spacing w:after="0" w:line="250" w:lineRule="auto"/>
        <w:ind w:left="130" w:right="-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***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Politica N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 pentru lecții învățate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N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O MC,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2008.</w:t>
      </w:r>
    </w:p>
    <w:p w:rsidR="008249D3" w:rsidRPr="00282CB8" w:rsidRDefault="00D62A5C">
      <w:pPr>
        <w:spacing w:before="12" w:after="0" w:line="240" w:lineRule="auto"/>
        <w:ind w:left="527" w:right="-6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Strategia</w:t>
      </w:r>
      <w:r w:rsidRPr="00282CB8">
        <w:rPr>
          <w:rFonts w:ascii="Times New Roman" w:eastAsia="Times New Roman" w:hAnsi="Times New Roman" w:cs="Times New Roman"/>
          <w:i/>
          <w:color w:val="231F20"/>
          <w:spacing w:val="3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Naţională</w:t>
      </w:r>
      <w:r w:rsidRPr="00282CB8">
        <w:rPr>
          <w:rFonts w:ascii="Times New Roman" w:eastAsia="Times New Roman" w:hAnsi="Times New Roman" w:cs="Times New Roman"/>
          <w:i/>
          <w:color w:val="231F20"/>
          <w:spacing w:val="4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4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Apăra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</w:t>
      </w:r>
      <w:r w:rsidRPr="00282CB8">
        <w:rPr>
          <w:rFonts w:ascii="Times New Roman" w:eastAsia="Times New Roman" w:hAnsi="Times New Roman" w:cs="Times New Roman"/>
          <w:i/>
          <w:color w:val="231F20"/>
          <w:spacing w:val="4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4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Ţării</w:t>
      </w:r>
    </w:p>
    <w:p w:rsidR="008249D3" w:rsidRPr="00282CB8" w:rsidRDefault="00D62A5C">
      <w:pPr>
        <w:spacing w:before="24" w:after="0" w:line="240" w:lineRule="auto"/>
        <w:ind w:left="130" w:right="33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pentru</w:t>
      </w:r>
      <w:r w:rsidRPr="00282CB8"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perioada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2015 - 2019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București, 2015.</w:t>
      </w:r>
    </w:p>
    <w:p w:rsidR="008249D3" w:rsidRPr="00282CB8" w:rsidRDefault="00D62A5C">
      <w:pPr>
        <w:spacing w:before="24" w:after="0" w:line="260" w:lineRule="auto"/>
        <w:ind w:left="130" w:right="-49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*** Manualul de colecta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 și analiză pentru lecții învățate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București, 2015.</w:t>
      </w:r>
    </w:p>
    <w:p w:rsidR="008249D3" w:rsidRPr="00282CB8" w:rsidRDefault="00D62A5C">
      <w:pPr>
        <w:spacing w:before="1" w:after="0" w:line="260" w:lineRule="auto"/>
        <w:ind w:left="130" w:right="-50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*** Metodologia privind valorifica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ea 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ezultatelor activităţilor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operaţionale desfăşurate la</w:t>
      </w:r>
      <w:r w:rsidRPr="00282CB8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nivelul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Ministerului Afacerilor</w:t>
      </w:r>
      <w:r w:rsidRPr="00282CB8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Interne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, București, 2017, </w:t>
      </w:r>
      <w:hyperlink r:id="rId14"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>http://legislatie.just.ro/Public/</w:t>
        </w:r>
      </w:hyperlink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 DetaliiDocument/192102.</w:t>
      </w:r>
    </w:p>
    <w:p w:rsidR="008249D3" w:rsidRPr="00282CB8" w:rsidRDefault="00D62A5C">
      <w:pPr>
        <w:spacing w:before="1" w:after="0" w:line="254" w:lineRule="auto"/>
        <w:ind w:left="130" w:right="-61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*** O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dinul n</w:t>
      </w:r>
      <w:r w:rsidRPr="00282CB8">
        <w:rPr>
          <w:rFonts w:ascii="Times New Roman" w:eastAsia="Times New Roman" w:hAnsi="Times New Roman" w:cs="Times New Roman"/>
          <w:i/>
          <w:color w:val="231F20"/>
          <w:spacing w:val="-27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. 91 pentru ap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oba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ea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metodologiei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valorificării</w:t>
      </w:r>
      <w:r w:rsidRPr="00282CB8">
        <w:rPr>
          <w:rFonts w:ascii="Times New Roman" w:eastAsia="Times New Roman" w:hAnsi="Times New Roman" w:cs="Times New Roman"/>
          <w:i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ezultatelor</w:t>
      </w:r>
      <w:r w:rsidRPr="00282CB8">
        <w:rPr>
          <w:rFonts w:ascii="Times New Roman" w:eastAsia="Times New Roman" w:hAnsi="Times New Roman" w:cs="Times New Roman"/>
          <w:i/>
          <w:color w:val="231F20"/>
          <w:spacing w:val="8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activităților operaționale desfășurate la nivelul Ministerului Afacerilor Interne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București,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2017,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https://lege5. 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ro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/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Gr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at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u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it/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g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e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3dq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mj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xgy4q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/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ord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i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nu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>l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>-n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ro-RO"/>
        </w:rPr>
        <w:t xml:space="preserve">-91-2017- 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pentru-aprobarea-metodologiei-valorificarii-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>rezultatelo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>-activitatilo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-operationale-desfasurate-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la-nivelul-ministerului-afacerilo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-interne.</w:t>
      </w:r>
    </w:p>
    <w:p w:rsidR="008249D3" w:rsidRPr="00282CB8" w:rsidRDefault="00D62A5C">
      <w:pPr>
        <w:tabs>
          <w:tab w:val="left" w:pos="1160"/>
          <w:tab w:val="left" w:pos="2200"/>
          <w:tab w:val="left" w:pos="3760"/>
          <w:tab w:val="left" w:pos="4780"/>
        </w:tabs>
        <w:spacing w:after="0" w:line="272" w:lineRule="exact"/>
        <w:ind w:left="527" w:right="-6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***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ab/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dinul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ab/>
        <w:t>inspectorului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ab/>
        <w:t>general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ab/>
        <w:t>al</w:t>
      </w:r>
    </w:p>
    <w:p w:rsidR="008249D3" w:rsidRPr="00282CB8" w:rsidRDefault="00D62A5C">
      <w:pPr>
        <w:spacing w:before="12" w:after="0" w:line="250" w:lineRule="auto"/>
        <w:ind w:left="130" w:right="-4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IGSU n</w:t>
      </w:r>
      <w:r w:rsidRPr="00282CB8">
        <w:rPr>
          <w:rFonts w:ascii="Times New Roman" w:eastAsia="Times New Roman" w:hAnsi="Times New Roman" w:cs="Times New Roman"/>
          <w:i/>
          <w:color w:val="231F20"/>
          <w:spacing w:val="-27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. 234/ I.G. din 29.12.2016 pentru ap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oba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ea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instrucțiunilor privind planifica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ea, desfășura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ea, și evalua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ea exe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cițiilor în I.G.S.U. și 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în 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unitățile </w:t>
      </w:r>
      <w:r w:rsidRPr="00282CB8">
        <w:rPr>
          <w:rFonts w:ascii="Times New Roman" w:eastAsia="Times New Roman" w:hAnsi="Times New Roman" w:cs="Times New Roman"/>
          <w:i/>
          <w:color w:val="231F20"/>
          <w:spacing w:val="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subo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donate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, </w:t>
      </w:r>
      <w:r w:rsidRPr="00282CB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ro-RO"/>
        </w:rPr>
        <w:t xml:space="preserve"> </w:t>
      </w:r>
      <w:hyperlink r:id="rId15"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>https://ww</w:t>
        </w:r>
        <w:r w:rsidRPr="00282CB8">
          <w:rPr>
            <w:rFonts w:ascii="Times New Roman" w:eastAsia="Times New Roman" w:hAnsi="Times New Roman" w:cs="Times New Roman"/>
            <w:color w:val="231F20"/>
            <w:spacing w:val="-16"/>
            <w:sz w:val="24"/>
            <w:szCs w:val="24"/>
            <w:lang w:val="ro-RO"/>
          </w:rPr>
          <w:t>w</w:t>
        </w:r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>.igsu.ro/</w:t>
        </w:r>
      </w:hyperlink>
    </w:p>
    <w:p w:rsidR="008249D3" w:rsidRPr="00282CB8" w:rsidRDefault="00D62A5C">
      <w:pPr>
        <w:spacing w:before="29" w:after="0" w:line="25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lang w:val="ro-RO"/>
        </w:rPr>
        <w:br w:type="column"/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>biblioteca/legislatie/Instructiuni%20privind%20 interventia%20in%20situatii%20de%20u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genta/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OIG-234_2016_ISU-10.pdf.</w:t>
      </w:r>
    </w:p>
    <w:p w:rsidR="008249D3" w:rsidRPr="00282CB8" w:rsidRDefault="00D62A5C">
      <w:pPr>
        <w:spacing w:after="0" w:line="250" w:lineRule="auto"/>
        <w:ind w:right="45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***   </w:t>
      </w:r>
      <w:r w:rsidRPr="00282CB8">
        <w:rPr>
          <w:rFonts w:ascii="Times New Roman" w:eastAsia="Times New Roman" w:hAnsi="Times New Roman" w:cs="Times New Roman"/>
          <w:i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Raportul   </w:t>
      </w:r>
      <w:r w:rsidRPr="00282CB8">
        <w:rPr>
          <w:rFonts w:ascii="Times New Roman" w:eastAsia="Times New Roman" w:hAnsi="Times New Roman" w:cs="Times New Roman"/>
          <w:i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privind   </w:t>
      </w:r>
      <w:r w:rsidRPr="00282CB8">
        <w:rPr>
          <w:rFonts w:ascii="Times New Roman" w:eastAsia="Times New Roman" w:hAnsi="Times New Roman" w:cs="Times New Roman"/>
          <w:i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lecțiile   </w:t>
      </w:r>
      <w:r w:rsidRPr="00282CB8">
        <w:rPr>
          <w:rFonts w:ascii="Times New Roman" w:eastAsia="Times New Roman" w:hAnsi="Times New Roman" w:cs="Times New Roman"/>
          <w:i/>
          <w:color w:val="231F20"/>
          <w:spacing w:val="3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învățate în  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urma  </w:t>
      </w:r>
      <w:r w:rsidRPr="00282CB8">
        <w:rPr>
          <w:rFonts w:ascii="Times New Roman" w:eastAsia="Times New Roman" w:hAnsi="Times New Roman" w:cs="Times New Roman"/>
          <w:i/>
          <w:color w:val="231F20"/>
          <w:spacing w:val="1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incendiului   de  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la  </w:t>
      </w:r>
      <w:r w:rsidRPr="00282CB8">
        <w:rPr>
          <w:rFonts w:ascii="Times New Roman" w:eastAsia="Times New Roman" w:hAnsi="Times New Roman" w:cs="Times New Roman"/>
          <w:i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Clubul  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Colecti</w:t>
      </w:r>
      <w:r w:rsidRPr="00282CB8">
        <w:rPr>
          <w:rFonts w:ascii="Times New Roman" w:eastAsia="Times New Roman" w:hAnsi="Times New Roman" w:cs="Times New Roman"/>
          <w:i/>
          <w:color w:val="231F20"/>
          <w:spacing w:val="-18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, n</w:t>
      </w:r>
      <w:r w:rsidRPr="00282CB8">
        <w:rPr>
          <w:rFonts w:ascii="Times New Roman" w:eastAsia="Times New Roman" w:hAnsi="Times New Roman" w:cs="Times New Roman"/>
          <w:i/>
          <w:color w:val="231F20"/>
          <w:spacing w:val="-27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.</w:t>
      </w:r>
      <w:r w:rsidRPr="00282CB8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1453/09.03.2016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, </w:t>
      </w:r>
      <w:hyperlink r:id="rId16"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>http://ww</w:t>
        </w:r>
        <w:r w:rsidRPr="00282CB8">
          <w:rPr>
            <w:rFonts w:ascii="Times New Roman" w:eastAsia="Times New Roman" w:hAnsi="Times New Roman" w:cs="Times New Roman"/>
            <w:color w:val="231F20"/>
            <w:spacing w:val="-16"/>
            <w:sz w:val="24"/>
            <w:szCs w:val="24"/>
            <w:lang w:val="ro-RO"/>
          </w:rPr>
          <w:t>w</w:t>
        </w:r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>.dsu.mai.go</w:t>
        </w:r>
        <w:r w:rsidRPr="00282CB8">
          <w:rPr>
            <w:rFonts w:ascii="Times New Roman" w:eastAsia="Times New Roman" w:hAnsi="Times New Roman" w:cs="Times New Roman"/>
            <w:color w:val="231F20"/>
            <w:spacing w:val="-16"/>
            <w:sz w:val="24"/>
            <w:szCs w:val="24"/>
            <w:lang w:val="ro-RO"/>
          </w:rPr>
          <w:t>v</w:t>
        </w:r>
        <w:r w:rsidRPr="00282CB8">
          <w:rPr>
            <w:rFonts w:ascii="Times New Roman" w:eastAsia="Times New Roman" w:hAnsi="Times New Roman" w:cs="Times New Roman"/>
            <w:color w:val="231F20"/>
            <w:sz w:val="24"/>
            <w:szCs w:val="24"/>
            <w:lang w:val="ro-RO"/>
          </w:rPr>
          <w:t xml:space="preserve">.ro/ </w:t>
        </w:r>
      </w:hyperlink>
      <w:r w:rsidRPr="00282CB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ro-RO"/>
        </w:rPr>
        <w:t xml:space="preserve">wp-content/uploads/2016/03/Raportul-privind- </w:t>
      </w:r>
      <w:r w:rsidRPr="00282CB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o-RO"/>
        </w:rPr>
        <w:t xml:space="preserve">lectiile-invatate-in-urma-incendiului-de-la-clubul-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Colecti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.pdf.</w:t>
      </w:r>
    </w:p>
    <w:p w:rsidR="008249D3" w:rsidRPr="00282CB8" w:rsidRDefault="00D62A5C">
      <w:pPr>
        <w:spacing w:after="0" w:line="246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*** The N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ro-RO"/>
        </w:rPr>
        <w:t>T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 Lessons Learned Handbook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Third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Edition,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Joint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Analysis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and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Lessons</w:t>
      </w:r>
      <w:r w:rsidRPr="00282CB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Learned Centre, Lisbon, 2016.</w:t>
      </w:r>
    </w:p>
    <w:p w:rsidR="008249D3" w:rsidRPr="00282CB8" w:rsidRDefault="00D62A5C">
      <w:pPr>
        <w:spacing w:after="0" w:line="272" w:lineRule="exact"/>
        <w:ind w:left="397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[Guvernul  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României,  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Ministerul  </w:t>
      </w:r>
      <w:r w:rsidRPr="00282CB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Justiţiei],</w:t>
      </w:r>
    </w:p>
    <w:p w:rsidR="008249D3" w:rsidRPr="00282CB8" w:rsidRDefault="00D62A5C">
      <w:pPr>
        <w:spacing w:before="4" w:after="0" w:line="243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pacing w:val="-18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iolenţa domestică.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Manual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de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bune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practici pentru magistraţi şi lucrători în poliţie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Risoprint, Cluj-Napoca, 2016.</w:t>
      </w:r>
    </w:p>
    <w:p w:rsidR="008249D3" w:rsidRPr="00282CB8" w:rsidRDefault="00D62A5C">
      <w:pPr>
        <w:spacing w:after="0" w:line="243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Cell E.,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Learning to Learn f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om Experience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Suny Press, New</w:t>
      </w:r>
      <w:r w:rsidRPr="00282CB8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  <w:lang w:val="ro-RO"/>
        </w:rPr>
        <w:t>Y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ork, 1984.</w:t>
      </w:r>
    </w:p>
    <w:p w:rsidR="008249D3" w:rsidRPr="00282CB8" w:rsidRDefault="00D62A5C">
      <w:pPr>
        <w:spacing w:after="0" w:line="243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Iosif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G.,</w:t>
      </w:r>
      <w:r w:rsidRPr="00282CB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Managementul 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esurselor</w:t>
      </w:r>
      <w:r w:rsidRPr="00282CB8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umane, psihologia</w:t>
      </w:r>
      <w:r w:rsidRPr="00282CB8">
        <w:rPr>
          <w:rFonts w:ascii="Times New Roman" w:eastAsia="Times New Roman" w:hAnsi="Times New Roman" w:cs="Times New Roman"/>
          <w:i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personalului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Editura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icto</w:t>
      </w:r>
      <w:r w:rsidRPr="00282CB8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București,</w:t>
      </w:r>
    </w:p>
    <w:p w:rsidR="008249D3" w:rsidRPr="00282CB8" w:rsidRDefault="00D62A5C">
      <w:pPr>
        <w:spacing w:after="0" w:line="240" w:lineRule="auto"/>
        <w:ind w:right="436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2001.</w:t>
      </w:r>
    </w:p>
    <w:p w:rsidR="008249D3" w:rsidRPr="00282CB8" w:rsidRDefault="00D62A5C">
      <w:pPr>
        <w:spacing w:before="4" w:after="0" w:line="249" w:lineRule="auto"/>
        <w:ind w:right="52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Levy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M.,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 Holistic App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oach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to</w:t>
      </w:r>
      <w:r w:rsidRPr="00282CB8">
        <w:rPr>
          <w:rFonts w:ascii="Times New Roman" w:eastAsia="Times New Roman" w:hAnsi="Times New Roman" w:cs="Times New Roman"/>
          <w:i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Lessons Learned:</w:t>
      </w:r>
      <w:r w:rsidRPr="00282CB8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How</w:t>
      </w:r>
      <w:r w:rsidRPr="00282CB8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ganizations</w:t>
      </w:r>
      <w:r w:rsidRPr="00282CB8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Can</w:t>
      </w:r>
      <w:r w:rsidRPr="00282CB8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Benefit f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om Their</w:t>
      </w:r>
      <w:r w:rsidRPr="00282CB8">
        <w:rPr>
          <w:rFonts w:ascii="Times New Roman" w:eastAsia="Times New Roman" w:hAnsi="Times New Roman" w:cs="Times New Roman"/>
          <w:i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Own</w:t>
      </w:r>
      <w:r w:rsidRPr="00282CB8">
        <w:rPr>
          <w:rFonts w:ascii="Times New Roman" w:eastAsia="Times New Roman" w:hAnsi="Times New Roman" w:cs="Times New Roman"/>
          <w:i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Knowledge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Auerbach</w:t>
      </w:r>
      <w:r w:rsidRPr="00282CB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Publications, CRC Press, 2018.</w:t>
      </w:r>
    </w:p>
    <w:p w:rsidR="008249D3" w:rsidRPr="00282CB8" w:rsidRDefault="00D62A5C">
      <w:pPr>
        <w:spacing w:before="3" w:after="0" w:line="240" w:lineRule="auto"/>
        <w:ind w:left="397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Mă</w:t>
      </w:r>
      <w:r w:rsidRPr="00282CB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ginean 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 xml:space="preserve">I., </w:t>
      </w:r>
      <w:r w:rsidRPr="00282CB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P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oiecta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ea </w:t>
      </w:r>
      <w:r w:rsidRPr="00282CB8">
        <w:rPr>
          <w:rFonts w:ascii="Times New Roman" w:eastAsia="Times New Roman" w:hAnsi="Times New Roman" w:cs="Times New Roman"/>
          <w:i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ce</w:t>
      </w:r>
      <w:r w:rsidRPr="00282CB8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ro-RO"/>
        </w:rPr>
        <w:t>r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 xml:space="preserve">cetării </w:t>
      </w:r>
      <w:r w:rsidRPr="00282CB8">
        <w:rPr>
          <w:rFonts w:ascii="Times New Roman" w:eastAsia="Times New Roman" w:hAnsi="Times New Roman" w:cs="Times New Roman"/>
          <w:i/>
          <w:color w:val="231F20"/>
          <w:spacing w:val="2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socio-</w:t>
      </w:r>
    </w:p>
    <w:p w:rsidR="008249D3" w:rsidRPr="00282CB8" w:rsidRDefault="00D62A5C">
      <w:pPr>
        <w:spacing w:before="14" w:after="0" w:line="240" w:lineRule="auto"/>
        <w:ind w:right="153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logice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Editura Polirom, Iași, 2000.</w:t>
      </w:r>
    </w:p>
    <w:p w:rsidR="008249D3" w:rsidRPr="00282CB8" w:rsidRDefault="00D62A5C">
      <w:pPr>
        <w:spacing w:before="14" w:after="0" w:line="250" w:lineRule="auto"/>
        <w:ind w:right="53" w:firstLine="39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Mustață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M.A.,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Ionașcu A.,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”The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story</w:t>
      </w:r>
      <w:r w:rsidRPr="00282CB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of behavioral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economics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‒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in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nutshell”, The</w:t>
      </w:r>
      <w:r w:rsidRPr="00282CB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14th International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Scientific</w:t>
      </w:r>
      <w:r w:rsidRPr="00282CB8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Conference</w:t>
      </w:r>
      <w:r w:rsidRPr="00282CB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STR</w:t>
      </w:r>
      <w:r w:rsidRPr="00282CB8"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  <w:lang w:val="ro-RO"/>
        </w:rPr>
        <w:t>A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TEGIES XXI</w:t>
      </w:r>
      <w:r w:rsidRPr="00282CB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Strategic Changes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in</w:t>
      </w:r>
      <w:r w:rsidRPr="00282CB8">
        <w:rPr>
          <w:rFonts w:ascii="Times New Roman" w:eastAsia="Times New Roman" w:hAnsi="Times New Roman" w:cs="Times New Roman"/>
          <w:i/>
          <w:color w:val="231F20"/>
          <w:spacing w:val="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Security</w:t>
      </w:r>
      <w:r w:rsidRPr="00282CB8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and International</w:t>
      </w:r>
      <w:r w:rsidRPr="00282CB8">
        <w:rPr>
          <w:rFonts w:ascii="Times New Roman" w:eastAsia="Times New Roman" w:hAnsi="Times New Roman" w:cs="Times New Roman"/>
          <w:i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ro-RO"/>
        </w:rPr>
        <w:t>Relations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</w:t>
      </w:r>
      <w:r w:rsidRPr="00282CB8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  <w:lang w:val="ro-RO"/>
        </w:rPr>
        <w:t>V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ol.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3,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”Carol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I”</w:t>
      </w:r>
      <w:r w:rsidRPr="00282CB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ro-RO"/>
        </w:rPr>
        <w:t xml:space="preserve"> 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National Defence Universit</w:t>
      </w:r>
      <w:r w:rsidRPr="00282CB8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ro-RO"/>
        </w:rPr>
        <w:t>y</w:t>
      </w:r>
      <w:r w:rsidRPr="00282CB8">
        <w:rPr>
          <w:rFonts w:ascii="Times New Roman" w:eastAsia="Times New Roman" w:hAnsi="Times New Roman" w:cs="Times New Roman"/>
          <w:color w:val="231F20"/>
          <w:sz w:val="24"/>
          <w:szCs w:val="24"/>
          <w:lang w:val="ro-RO"/>
        </w:rPr>
        <w:t>, Bucharest, 2018.</w:t>
      </w:r>
      <w:bookmarkEnd w:id="0"/>
    </w:p>
    <w:sectPr w:rsidR="008249D3" w:rsidRPr="00282CB8">
      <w:type w:val="continuous"/>
      <w:pgSz w:w="11920" w:h="16840"/>
      <w:pgMar w:top="920" w:right="1020" w:bottom="860" w:left="720" w:header="720" w:footer="720" w:gutter="0"/>
      <w:cols w:num="2" w:space="720" w:equalWidth="0">
        <w:col w:w="4990" w:space="214"/>
        <w:col w:w="49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5C" w:rsidRDefault="00D62A5C">
      <w:pPr>
        <w:spacing w:after="0" w:line="240" w:lineRule="auto"/>
      </w:pPr>
      <w:r>
        <w:separator/>
      </w:r>
    </w:p>
  </w:endnote>
  <w:endnote w:type="continuationSeparator" w:id="0">
    <w:p w:rsidR="00D62A5C" w:rsidRDefault="00D6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D3" w:rsidRDefault="00D62A5C">
    <w:pPr>
      <w:spacing w:after="0" w:line="200" w:lineRule="exact"/>
      <w:rPr>
        <w:sz w:val="20"/>
        <w:szCs w:val="20"/>
      </w:rPr>
    </w:pPr>
    <w:r>
      <w:pict>
        <v:group id="_x0000_s2059" style="position:absolute;margin-left:41.85pt;margin-top:793.85pt;width:438.55pt;height:32.2pt;z-index:-251659264;mso-position-horizontal-relative:page;mso-position-vertical-relative:page" coordorigin="837,15877" coordsize="8771,644">
          <v:group id="_x0000_s2063" style="position:absolute;left:847;top:16117;width:8751;height:165" coordorigin="847,16117" coordsize="8751,165">
            <v:shape id="_x0000_s2064" style="position:absolute;left:847;top:16117;width:8751;height:165" coordorigin="847,16117" coordsize="8751,165" path="m9598,16282r-8751,l847,16117r8751,l9598,16282e" fillcolor="#1155a6" stroked="f">
              <v:path arrowok="t"/>
            </v:shape>
          </v:group>
          <v:group id="_x0000_s2060" style="position:absolute;left:1017;top:15887;width:624;height:624" coordorigin="1017,15887" coordsize="624,624">
            <v:shape id="_x0000_s2062" style="position:absolute;left:1017;top:15887;width:624;height:624" coordorigin="1017,15887" coordsize="624,624" path="m1329,15887r-75,9l1186,15921r-60,41l1077,16014r-35,63l1021,16148r-4,50l1018,16224r15,73l1064,16363r45,56l1165,16464r66,30l1304,16509r25,1l1355,16509r73,-15l1493,16464r57,-45l1594,16363r31,-66l1640,16224r1,-26l1640,16173r-15,-73l1594,16034r-44,-56l1493,15933r-65,-30l1355,15888r-26,-1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1054;top:15933;width:543;height:531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8.45pt;margin-top:803pt;width:16pt;height:14pt;z-index:-251658240;mso-position-horizontal-relative:page;mso-position-vertical-relative:page" filled="f" stroked="f">
          <v:textbox inset="0,0,0,0">
            <w:txbxContent>
              <w:p w:rsidR="008249D3" w:rsidRDefault="00D62A5C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86pt;margin-top:804.3pt;width:47.55pt;height:12pt;z-index:-251657216;mso-position-horizontal-relative:page;mso-position-vertical-relative:page" filled="f" stroked="f">
          <v:textbox inset="0,0,0,0">
            <w:txbxContent>
              <w:p w:rsidR="008249D3" w:rsidRDefault="00D62A5C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</w:rPr>
                  <w:t>Iunie,</w:t>
                </w: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D3" w:rsidRDefault="00D62A5C">
    <w:pPr>
      <w:spacing w:after="0" w:line="200" w:lineRule="exact"/>
      <w:rPr>
        <w:sz w:val="20"/>
        <w:szCs w:val="20"/>
      </w:rPr>
    </w:pPr>
    <w:r>
      <w:pict>
        <v:group id="_x0000_s2051" style="position:absolute;margin-left:113.1pt;margin-top:794.1pt;width:440.15pt;height:32.2pt;z-index:-251656192;mso-position-horizontal-relative:page;mso-position-vertical-relative:page" coordorigin="2262,15882" coordsize="8803,644">
          <v:group id="_x0000_s2055" style="position:absolute;left:2272;top:16123;width:8783;height:165" coordorigin="2272,16123" coordsize="8783,165">
            <v:shape id="_x0000_s2056" style="position:absolute;left:2272;top:16123;width:8783;height:165" coordorigin="2272,16123" coordsize="8783,165" path="m2272,16287r8783,l11055,16123r-8783,l2272,16287e" fillcolor="#1155a6" stroked="f">
              <v:path arrowok="t"/>
            </v:shape>
          </v:group>
          <v:group id="_x0000_s2052" style="position:absolute;left:10261;top:15892;width:624;height:624" coordorigin="10261,15892" coordsize="624,624">
            <v:shape id="_x0000_s2054" style="position:absolute;left:10261;top:15892;width:624;height:624" coordorigin="10261,15892" coordsize="624,624" path="m10573,15892r-75,9l10430,15927r-60,40l10322,16020r-36,63l10265,16154r-4,50l10262,16230r15,73l10308,16368r45,57l10409,16469r66,31l10548,16515r25,1l10599,16515r73,-15l10737,16469r57,-44l10838,16368r31,-65l10884,16230r1,-26l10884,16179r-15,-73l10838,16040r-44,-56l10737,15939r-65,-31l10599,15893r-26,-1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0306;top:15938;width:543;height:531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65pt;margin-top:803.3pt;width:16pt;height:14pt;z-index:-251655168;mso-position-horizontal-relative:page;mso-position-vertical-relative:page" filled="f" stroked="f">
          <v:textbox inset="0,0,0,0">
            <w:txbxContent>
              <w:p w:rsidR="008249D3" w:rsidRDefault="00D62A5C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85pt;margin-top:804.55pt;width:47.55pt;height:12pt;z-index:-251654144;mso-position-horizontal-relative:page;mso-position-vertical-relative:page" filled="f" stroked="f">
          <v:textbox inset="0,0,0,0">
            <w:txbxContent>
              <w:p w:rsidR="008249D3" w:rsidRDefault="00D62A5C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</w:rPr>
                  <w:t>Iunie,</w:t>
                </w: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5C" w:rsidRDefault="00D62A5C">
      <w:pPr>
        <w:spacing w:after="0" w:line="240" w:lineRule="auto"/>
      </w:pPr>
      <w:r>
        <w:separator/>
      </w:r>
    </w:p>
  </w:footnote>
  <w:footnote w:type="continuationSeparator" w:id="0">
    <w:p w:rsidR="00D62A5C" w:rsidRDefault="00D6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D3" w:rsidRDefault="00D62A5C">
    <w:pPr>
      <w:spacing w:after="0" w:line="200" w:lineRule="exact"/>
      <w:rPr>
        <w:sz w:val="20"/>
        <w:szCs w:val="20"/>
      </w:rPr>
    </w:pPr>
    <w:r>
      <w:pict>
        <v:group id="_x0000_s2074" style="position:absolute;margin-left:43pt;margin-top:8pt;width:496.05pt;height:38.25pt;z-index:-251663360;mso-position-horizontal-relative:page;mso-position-vertical-relative:page" coordorigin="860,160" coordsize="9921,765">
          <v:group id="_x0000_s2078" style="position:absolute;left:870;top:470;width:9901;height:165" coordorigin="870,470" coordsize="9901,165">
            <v:shape id="_x0000_s2080" style="position:absolute;left:870;top:470;width:9901;height:165" coordorigin="870,470" coordsize="9901,165" path="m10772,635r-9902,l870,470r9902,l10772,635e" fillcolor="#0066a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9" type="#_x0000_t75" style="position:absolute;left:9913;top:211;width:626;height:714">
              <v:imagedata r:id="rId1" o:title=""/>
            </v:shape>
          </v:group>
          <v:group id="_x0000_s2075" style="position:absolute;left:1057;top:170;width:746;height:741" coordorigin="1057,170" coordsize="746,741">
            <v:shape id="_x0000_s2077" style="position:absolute;left:1057;top:170;width:746;height:741" coordorigin="1057,170" coordsize="746,741" path="m1430,170r-61,5l1285,199r-75,43l1147,300r-48,70l1068,452r-11,89l1058,571r18,87l1113,736r53,67l1234,856r78,36l1399,910r31,1l1461,910r87,-18l1626,856r68,-53l1747,736r37,-78l1802,571r1,-30l1802,510r-18,-86l1747,345r-53,-66l1626,226r-78,-37l1461,171r-31,-1e" stroked="f">
              <v:path arrowok="t"/>
            </v:shape>
            <v:shape id="_x0000_s2076" type="#_x0000_t75" style="position:absolute;left:1105;top:216;width:648;height:657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57.1pt;margin-top:33.15pt;width:268.2pt;height:13pt;z-index:-251662336;mso-position-horizontal-relative:page;mso-position-vertical-relative:page" filled="f" stroked="f">
          <v:textbox inset="0,0,0,0">
            <w:txbxContent>
              <w:p w:rsidR="008249D3" w:rsidRDefault="00D62A5C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Buletinu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Universităţi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Naţional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Apărar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„Caro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I”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D3" w:rsidRDefault="00D62A5C">
    <w:pPr>
      <w:spacing w:after="0" w:line="200" w:lineRule="exact"/>
      <w:rPr>
        <w:sz w:val="20"/>
        <w:szCs w:val="20"/>
      </w:rPr>
    </w:pPr>
    <w:r>
      <w:pict>
        <v:group id="_x0000_s2066" style="position:absolute;margin-left:56.2pt;margin-top:7.65pt;width:496.05pt;height:38.25pt;z-index:-251661312;mso-position-horizontal-relative:page;mso-position-vertical-relative:page" coordorigin="1124,153" coordsize="9921,765">
          <v:group id="_x0000_s2070" style="position:absolute;left:1134;top:463;width:9901;height:165" coordorigin="1134,463" coordsize="9901,165">
            <v:shape id="_x0000_s2072" style="position:absolute;left:1134;top:463;width:9901;height:165" coordorigin="1134,463" coordsize="9901,165" path="m1134,627r9901,l11035,463r-9901,l1134,627e" fillcolor="#1155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1366;top:204;width:626;height:714">
              <v:imagedata r:id="rId1" o:title=""/>
            </v:shape>
          </v:group>
          <v:group id="_x0000_s2067" style="position:absolute;left:10103;top:163;width:746;height:741" coordorigin="10103,163" coordsize="746,741">
            <v:shape id="_x0000_s2069" style="position:absolute;left:10103;top:163;width:746;height:741" coordorigin="10103,163" coordsize="746,741" path="m10476,163r-61,5l10330,192r-75,42l10192,292r-48,71l10114,444r-11,89l10104,564r18,87l10159,729r53,67l10279,849r79,36l10445,903r31,1l10506,903r87,-18l10672,849r67,-53l10792,729r37,-78l10847,564r1,-31l10847,503r-18,-87l10792,338r-53,-67l10672,218r-79,-36l10506,164r-30,-1e" stroked="f">
              <v:path arrowok="t"/>
            </v:shape>
            <v:shape id="_x0000_s2068" type="#_x0000_t75" style="position:absolute;left:10151;top:209;width:648;height:657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70.35pt;margin-top:32.8pt;width:268.2pt;height:13pt;z-index:-251660288;mso-position-horizontal-relative:page;mso-position-vertical-relative:page" filled="f" stroked="f">
          <v:textbox inset="0,0,0,0">
            <w:txbxContent>
              <w:p w:rsidR="008249D3" w:rsidRDefault="00D62A5C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Buletinu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Universităţi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Naţional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Apărar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„Caro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color w:val="000103"/>
                    <w:spacing w:val="7"/>
                  </w:rPr>
                  <w:t>I”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9D3"/>
    <w:rsid w:val="00282CB8"/>
    <w:rsid w:val="008249D3"/>
    <w:rsid w:val="00D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26A86924"/>
  <w15:docId w15:val="{694A87A0-A307-4888-BE4D-1AAC9133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su.mai.gov.ro/wp-content/uploads/2016/03/Raportul-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igsu.ro/bibliotec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su.mai.gov.ro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legislatie.just.r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gsu.ro/" TargetMode="External"/><Relationship Id="rId10" Type="http://schemas.openxmlformats.org/officeDocument/2006/relationships/hyperlink" Target="mailto:MAI@gmail.com19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legislatie.just.ro/Public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4646</Words>
  <Characters>26487</Characters>
  <Application>Microsoft Office Word</Application>
  <DocSecurity>0</DocSecurity>
  <Lines>220</Lines>
  <Paragraphs>62</Paragraphs>
  <ScaleCrop>false</ScaleCrop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chircorian.gabriela</dc:creator>
  <cp:lastModifiedBy>Oanță Radu-Mihai</cp:lastModifiedBy>
  <cp:revision>2</cp:revision>
  <dcterms:created xsi:type="dcterms:W3CDTF">2019-12-15T21:57:00Z</dcterms:created>
  <dcterms:modified xsi:type="dcterms:W3CDTF">2019-12-15T19:58:00Z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2019-12-15T00:00:00Z</vt:filetime>
  </property>
</Properties>
</file>